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86844" w14:textId="77777777" w:rsidR="000719BB" w:rsidRDefault="000719BB" w:rsidP="006C2343">
      <w:pPr>
        <w:pStyle w:val="Titul2"/>
      </w:pPr>
    </w:p>
    <w:p w14:paraId="5074C98D" w14:textId="77777777" w:rsidR="00826B7B" w:rsidRDefault="00826B7B" w:rsidP="006C2343">
      <w:pPr>
        <w:pStyle w:val="Titul2"/>
      </w:pPr>
    </w:p>
    <w:p w14:paraId="2B64FFB0" w14:textId="77777777" w:rsidR="003254A3" w:rsidRPr="000719BB" w:rsidRDefault="003254A3" w:rsidP="006C2343">
      <w:pPr>
        <w:pStyle w:val="Titul2"/>
      </w:pPr>
    </w:p>
    <w:p w14:paraId="5CB1D821" w14:textId="77777777" w:rsidR="00AD0C7B" w:rsidRDefault="00AD0C7B" w:rsidP="006C2343">
      <w:pPr>
        <w:pStyle w:val="Titul1"/>
      </w:pPr>
      <w:r>
        <w:t>Technická specifikace</w:t>
      </w:r>
    </w:p>
    <w:p w14:paraId="2DBD57FC" w14:textId="77777777" w:rsidR="003254A3" w:rsidRDefault="003254A3" w:rsidP="00AD0C7B">
      <w:pPr>
        <w:pStyle w:val="Titul2"/>
      </w:pPr>
    </w:p>
    <w:p w14:paraId="53E52AE6" w14:textId="77777777" w:rsidR="00AD0C7B" w:rsidRDefault="0069470F" w:rsidP="006C2343">
      <w:pPr>
        <w:pStyle w:val="Titul1"/>
      </w:pPr>
      <w:r>
        <w:t xml:space="preserve">Zvláštní </w:t>
      </w:r>
      <w:r w:rsidR="00AD0C7B">
        <w:t>technické podmínky</w:t>
      </w:r>
    </w:p>
    <w:p w14:paraId="19AB96EB" w14:textId="77777777" w:rsidR="00AD0C7B" w:rsidRDefault="00AD0C7B" w:rsidP="00EB46E5">
      <w:pPr>
        <w:pStyle w:val="Titul2"/>
      </w:pPr>
    </w:p>
    <w:p w14:paraId="66C97548"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9A54909" w14:textId="77777777" w:rsidR="002007BA" w:rsidRDefault="002007BA" w:rsidP="006C2343">
      <w:pPr>
        <w:pStyle w:val="Tituldatum"/>
      </w:pPr>
    </w:p>
    <w:sdt>
      <w:sdtPr>
        <w:rPr>
          <w:rStyle w:val="Nzevakce"/>
        </w:rPr>
        <w:alias w:val="Název akce - VYplnit pole - přenese se do zápatí"/>
        <w:tag w:val="Název akce"/>
        <w:id w:val="1889687308"/>
        <w:placeholder>
          <w:docPart w:val="F572BB9E87AF46458D4A69FCBDF96D50"/>
        </w:placeholder>
        <w:text/>
      </w:sdtPr>
      <w:sdtEndPr>
        <w:rPr>
          <w:rStyle w:val="Standardnpsmoodstavce"/>
          <w:b w:val="0"/>
          <w:sz w:val="24"/>
        </w:rPr>
      </w:sdtEndPr>
      <w:sdtContent>
        <w:p w14:paraId="34EFBE1B" w14:textId="77777777" w:rsidR="00BF54FE" w:rsidRDefault="00787C39" w:rsidP="006C2343">
          <w:pPr>
            <w:pStyle w:val="Tituldatum"/>
          </w:pPr>
          <w:r>
            <w:rPr>
              <w:rStyle w:val="Nzevakce"/>
            </w:rPr>
            <w:t>Rekonstrukce žst. Holešov</w:t>
          </w:r>
        </w:p>
      </w:sdtContent>
    </w:sdt>
    <w:p w14:paraId="6C5CD17F" w14:textId="77777777" w:rsidR="00BF54FE" w:rsidRDefault="00BF54FE" w:rsidP="006C2343">
      <w:pPr>
        <w:pStyle w:val="Tituldatum"/>
      </w:pPr>
    </w:p>
    <w:p w14:paraId="3FDDDE1D" w14:textId="77777777" w:rsidR="009226C1" w:rsidRDefault="009226C1" w:rsidP="006C2343">
      <w:pPr>
        <w:pStyle w:val="Tituldatum"/>
      </w:pPr>
    </w:p>
    <w:p w14:paraId="3D9EC472" w14:textId="77777777" w:rsidR="003B111D" w:rsidRDefault="003B111D" w:rsidP="006C2343">
      <w:pPr>
        <w:pStyle w:val="Tituldatum"/>
      </w:pPr>
    </w:p>
    <w:p w14:paraId="010B6AE6" w14:textId="56A3257E" w:rsidR="00BE06DC" w:rsidRDefault="006C2343" w:rsidP="00BB1E64">
      <w:pPr>
        <w:pStyle w:val="Tituldatum"/>
      </w:pPr>
      <w:r w:rsidRPr="00175B48">
        <w:t xml:space="preserve">Datum vydání: </w:t>
      </w:r>
      <w:r w:rsidRPr="00175B48">
        <w:tab/>
      </w:r>
      <w:r w:rsidR="00F43C77" w:rsidRPr="00423CA6">
        <w:t>1</w:t>
      </w:r>
      <w:r w:rsidR="00DE2566" w:rsidRPr="00423CA6">
        <w:t>1</w:t>
      </w:r>
      <w:r w:rsidRPr="00423CA6">
        <w:t xml:space="preserve">. </w:t>
      </w:r>
      <w:r w:rsidR="00462630" w:rsidRPr="00423CA6">
        <w:t>12</w:t>
      </w:r>
      <w:r w:rsidRPr="00423CA6">
        <w:t>. 20</w:t>
      </w:r>
      <w:r w:rsidR="007D3FA6" w:rsidRPr="00423CA6">
        <w:t>20</w:t>
      </w:r>
      <w:r w:rsidR="0076790E">
        <w:t xml:space="preserve"> </w:t>
      </w:r>
    </w:p>
    <w:p w14:paraId="2E10A577" w14:textId="77777777" w:rsidR="0069470F" w:rsidRDefault="0069470F" w:rsidP="00BB1E64">
      <w:pPr>
        <w:pStyle w:val="Tituldatum"/>
      </w:pPr>
      <w:r>
        <w:br w:type="page"/>
      </w:r>
    </w:p>
    <w:p w14:paraId="4FA89623" w14:textId="77777777" w:rsidR="00BD7E91" w:rsidRDefault="00BD7E91" w:rsidP="00B101FD">
      <w:pPr>
        <w:pStyle w:val="Nadpisbezsl1-1"/>
      </w:pPr>
      <w:r>
        <w:lastRenderedPageBreak/>
        <w:t>Obsah</w:t>
      </w:r>
      <w:r w:rsidR="00887F36">
        <w:t xml:space="preserve"> </w:t>
      </w:r>
    </w:p>
    <w:p w14:paraId="3CD457C8" w14:textId="499119B4" w:rsidR="00175B4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8850160" w:history="1">
        <w:r w:rsidR="00175B48" w:rsidRPr="00D11A74">
          <w:rPr>
            <w:rStyle w:val="Hypertextovodkaz"/>
          </w:rPr>
          <w:t>SEZNAM ZKRATEK</w:t>
        </w:r>
        <w:r w:rsidR="00175B48">
          <w:rPr>
            <w:noProof/>
            <w:webHidden/>
          </w:rPr>
          <w:tab/>
        </w:r>
        <w:r w:rsidR="00175B48">
          <w:rPr>
            <w:noProof/>
            <w:webHidden/>
          </w:rPr>
          <w:fldChar w:fldCharType="begin"/>
        </w:r>
        <w:r w:rsidR="00175B48">
          <w:rPr>
            <w:noProof/>
            <w:webHidden/>
          </w:rPr>
          <w:instrText xml:space="preserve"> PAGEREF _Toc58850160 \h </w:instrText>
        </w:r>
        <w:r w:rsidR="00175B48">
          <w:rPr>
            <w:noProof/>
            <w:webHidden/>
          </w:rPr>
        </w:r>
        <w:r w:rsidR="00175B48">
          <w:rPr>
            <w:noProof/>
            <w:webHidden/>
          </w:rPr>
          <w:fldChar w:fldCharType="separate"/>
        </w:r>
        <w:r w:rsidR="00EE42A4">
          <w:rPr>
            <w:noProof/>
            <w:webHidden/>
          </w:rPr>
          <w:t>2</w:t>
        </w:r>
        <w:r w:rsidR="00175B48">
          <w:rPr>
            <w:noProof/>
            <w:webHidden/>
          </w:rPr>
          <w:fldChar w:fldCharType="end"/>
        </w:r>
      </w:hyperlink>
    </w:p>
    <w:p w14:paraId="39386B40" w14:textId="3EF0E685" w:rsidR="00175B48" w:rsidRDefault="00EE42A4">
      <w:pPr>
        <w:pStyle w:val="Obsah1"/>
        <w:rPr>
          <w:rFonts w:asciiTheme="minorHAnsi" w:eastAsiaTheme="minorEastAsia" w:hAnsiTheme="minorHAnsi"/>
          <w:b w:val="0"/>
          <w:caps w:val="0"/>
          <w:noProof/>
          <w:spacing w:val="0"/>
          <w:sz w:val="22"/>
          <w:szCs w:val="22"/>
          <w:lang w:eastAsia="cs-CZ"/>
        </w:rPr>
      </w:pPr>
      <w:hyperlink w:anchor="_Toc58850161" w:history="1">
        <w:r w:rsidR="00175B48" w:rsidRPr="00D11A74">
          <w:rPr>
            <w:rStyle w:val="Hypertextovodkaz"/>
          </w:rPr>
          <w:t>1.</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SPECIFIKACE PŘEDMĚTU DÍLA</w:t>
        </w:r>
        <w:r w:rsidR="00175B48">
          <w:rPr>
            <w:noProof/>
            <w:webHidden/>
          </w:rPr>
          <w:tab/>
        </w:r>
        <w:r w:rsidR="00175B48">
          <w:rPr>
            <w:noProof/>
            <w:webHidden/>
          </w:rPr>
          <w:fldChar w:fldCharType="begin"/>
        </w:r>
        <w:r w:rsidR="00175B48">
          <w:rPr>
            <w:noProof/>
            <w:webHidden/>
          </w:rPr>
          <w:instrText xml:space="preserve"> PAGEREF _Toc58850161 \h </w:instrText>
        </w:r>
        <w:r w:rsidR="00175B48">
          <w:rPr>
            <w:noProof/>
            <w:webHidden/>
          </w:rPr>
        </w:r>
        <w:r w:rsidR="00175B48">
          <w:rPr>
            <w:noProof/>
            <w:webHidden/>
          </w:rPr>
          <w:fldChar w:fldCharType="separate"/>
        </w:r>
        <w:r>
          <w:rPr>
            <w:noProof/>
            <w:webHidden/>
          </w:rPr>
          <w:t>3</w:t>
        </w:r>
        <w:r w:rsidR="00175B48">
          <w:rPr>
            <w:noProof/>
            <w:webHidden/>
          </w:rPr>
          <w:fldChar w:fldCharType="end"/>
        </w:r>
      </w:hyperlink>
    </w:p>
    <w:p w14:paraId="447736B0" w14:textId="341CBCAD" w:rsidR="00175B48" w:rsidRDefault="00EE42A4">
      <w:pPr>
        <w:pStyle w:val="Obsah2"/>
        <w:rPr>
          <w:rFonts w:asciiTheme="minorHAnsi" w:eastAsiaTheme="minorEastAsia" w:hAnsiTheme="minorHAnsi"/>
          <w:noProof/>
          <w:spacing w:val="0"/>
          <w:sz w:val="22"/>
          <w:szCs w:val="22"/>
          <w:lang w:eastAsia="cs-CZ"/>
        </w:rPr>
      </w:pPr>
      <w:hyperlink w:anchor="_Toc58850162" w:history="1">
        <w:r w:rsidR="00175B48" w:rsidRPr="00D11A74">
          <w:rPr>
            <w:rStyle w:val="Hypertextovodkaz"/>
            <w:rFonts w:asciiTheme="majorHAnsi" w:hAnsiTheme="majorHAnsi"/>
          </w:rPr>
          <w:t>1.1</w:t>
        </w:r>
        <w:r w:rsidR="00175B48">
          <w:rPr>
            <w:rFonts w:asciiTheme="minorHAnsi" w:eastAsiaTheme="minorEastAsia" w:hAnsiTheme="minorHAnsi"/>
            <w:noProof/>
            <w:spacing w:val="0"/>
            <w:sz w:val="22"/>
            <w:szCs w:val="22"/>
            <w:lang w:eastAsia="cs-CZ"/>
          </w:rPr>
          <w:tab/>
        </w:r>
        <w:r w:rsidR="00175B48" w:rsidRPr="00D11A74">
          <w:rPr>
            <w:rStyle w:val="Hypertextovodkaz"/>
          </w:rPr>
          <w:t>Účel a rozsah předmětu Díla</w:t>
        </w:r>
        <w:r w:rsidR="00175B48">
          <w:rPr>
            <w:noProof/>
            <w:webHidden/>
          </w:rPr>
          <w:tab/>
        </w:r>
        <w:r w:rsidR="00175B48">
          <w:rPr>
            <w:noProof/>
            <w:webHidden/>
          </w:rPr>
          <w:fldChar w:fldCharType="begin"/>
        </w:r>
        <w:r w:rsidR="00175B48">
          <w:rPr>
            <w:noProof/>
            <w:webHidden/>
          </w:rPr>
          <w:instrText xml:space="preserve"> PAGEREF _Toc58850162 \h </w:instrText>
        </w:r>
        <w:r w:rsidR="00175B48">
          <w:rPr>
            <w:noProof/>
            <w:webHidden/>
          </w:rPr>
        </w:r>
        <w:r w:rsidR="00175B48">
          <w:rPr>
            <w:noProof/>
            <w:webHidden/>
          </w:rPr>
          <w:fldChar w:fldCharType="separate"/>
        </w:r>
        <w:r>
          <w:rPr>
            <w:noProof/>
            <w:webHidden/>
          </w:rPr>
          <w:t>3</w:t>
        </w:r>
        <w:r w:rsidR="00175B48">
          <w:rPr>
            <w:noProof/>
            <w:webHidden/>
          </w:rPr>
          <w:fldChar w:fldCharType="end"/>
        </w:r>
      </w:hyperlink>
    </w:p>
    <w:p w14:paraId="2C79DFDF" w14:textId="003C700D" w:rsidR="00175B48" w:rsidRDefault="00EE42A4">
      <w:pPr>
        <w:pStyle w:val="Obsah1"/>
        <w:rPr>
          <w:rFonts w:asciiTheme="minorHAnsi" w:eastAsiaTheme="minorEastAsia" w:hAnsiTheme="minorHAnsi"/>
          <w:b w:val="0"/>
          <w:caps w:val="0"/>
          <w:noProof/>
          <w:spacing w:val="0"/>
          <w:sz w:val="22"/>
          <w:szCs w:val="22"/>
          <w:lang w:eastAsia="cs-CZ"/>
        </w:rPr>
      </w:pPr>
      <w:hyperlink w:anchor="_Toc58850163" w:history="1">
        <w:r w:rsidR="00175B48" w:rsidRPr="00D11A74">
          <w:rPr>
            <w:rStyle w:val="Hypertextovodkaz"/>
          </w:rPr>
          <w:t>2.</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PŘEHLED VÝCHOZÍCH PODKLADŮ</w:t>
        </w:r>
        <w:r w:rsidR="00175B48">
          <w:rPr>
            <w:noProof/>
            <w:webHidden/>
          </w:rPr>
          <w:tab/>
        </w:r>
        <w:r w:rsidR="00175B48">
          <w:rPr>
            <w:noProof/>
            <w:webHidden/>
          </w:rPr>
          <w:fldChar w:fldCharType="begin"/>
        </w:r>
        <w:r w:rsidR="00175B48">
          <w:rPr>
            <w:noProof/>
            <w:webHidden/>
          </w:rPr>
          <w:instrText xml:space="preserve"> PAGEREF _Toc58850163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5A8E30FF" w14:textId="45C1362C" w:rsidR="00175B48" w:rsidRDefault="00EE42A4">
      <w:pPr>
        <w:pStyle w:val="Obsah2"/>
        <w:rPr>
          <w:rFonts w:asciiTheme="minorHAnsi" w:eastAsiaTheme="minorEastAsia" w:hAnsiTheme="minorHAnsi"/>
          <w:noProof/>
          <w:spacing w:val="0"/>
          <w:sz w:val="22"/>
          <w:szCs w:val="22"/>
          <w:lang w:eastAsia="cs-CZ"/>
        </w:rPr>
      </w:pPr>
      <w:hyperlink w:anchor="_Toc58850164" w:history="1">
        <w:r w:rsidR="00175B48" w:rsidRPr="00D11A74">
          <w:rPr>
            <w:rStyle w:val="Hypertextovodkaz"/>
            <w:rFonts w:asciiTheme="majorHAnsi" w:hAnsiTheme="majorHAnsi"/>
          </w:rPr>
          <w:t>2.1</w:t>
        </w:r>
        <w:r w:rsidR="00175B48">
          <w:rPr>
            <w:rFonts w:asciiTheme="minorHAnsi" w:eastAsiaTheme="minorEastAsia" w:hAnsiTheme="minorHAnsi"/>
            <w:noProof/>
            <w:spacing w:val="0"/>
            <w:sz w:val="22"/>
            <w:szCs w:val="22"/>
            <w:lang w:eastAsia="cs-CZ"/>
          </w:rPr>
          <w:tab/>
        </w:r>
        <w:r w:rsidR="00175B48" w:rsidRPr="00D11A74">
          <w:rPr>
            <w:rStyle w:val="Hypertextovodkaz"/>
          </w:rPr>
          <w:t>Projektová dokumentace</w:t>
        </w:r>
        <w:r w:rsidR="00175B48">
          <w:rPr>
            <w:noProof/>
            <w:webHidden/>
          </w:rPr>
          <w:tab/>
        </w:r>
        <w:r w:rsidR="00175B48">
          <w:rPr>
            <w:noProof/>
            <w:webHidden/>
          </w:rPr>
          <w:fldChar w:fldCharType="begin"/>
        </w:r>
        <w:r w:rsidR="00175B48">
          <w:rPr>
            <w:noProof/>
            <w:webHidden/>
          </w:rPr>
          <w:instrText xml:space="preserve"> PAGEREF _Toc58850164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1BFA8F50" w14:textId="3E2881C1" w:rsidR="00175B48" w:rsidRDefault="00EE42A4">
      <w:pPr>
        <w:pStyle w:val="Obsah2"/>
        <w:rPr>
          <w:rFonts w:asciiTheme="minorHAnsi" w:eastAsiaTheme="minorEastAsia" w:hAnsiTheme="minorHAnsi"/>
          <w:noProof/>
          <w:spacing w:val="0"/>
          <w:sz w:val="22"/>
          <w:szCs w:val="22"/>
          <w:lang w:eastAsia="cs-CZ"/>
        </w:rPr>
      </w:pPr>
      <w:hyperlink w:anchor="_Toc58850165" w:history="1">
        <w:r w:rsidR="00175B48" w:rsidRPr="00D11A74">
          <w:rPr>
            <w:rStyle w:val="Hypertextovodkaz"/>
            <w:rFonts w:asciiTheme="majorHAnsi" w:hAnsiTheme="majorHAnsi"/>
          </w:rPr>
          <w:t>2.2</w:t>
        </w:r>
        <w:r w:rsidR="00175B48">
          <w:rPr>
            <w:rFonts w:asciiTheme="minorHAnsi" w:eastAsiaTheme="minorEastAsia" w:hAnsiTheme="minorHAnsi"/>
            <w:noProof/>
            <w:spacing w:val="0"/>
            <w:sz w:val="22"/>
            <w:szCs w:val="22"/>
            <w:lang w:eastAsia="cs-CZ"/>
          </w:rPr>
          <w:tab/>
        </w:r>
        <w:r w:rsidR="00175B48" w:rsidRPr="00D11A74">
          <w:rPr>
            <w:rStyle w:val="Hypertextovodkaz"/>
          </w:rPr>
          <w:t>Související dokumentace</w:t>
        </w:r>
        <w:r w:rsidR="00175B48">
          <w:rPr>
            <w:noProof/>
            <w:webHidden/>
          </w:rPr>
          <w:tab/>
        </w:r>
        <w:r w:rsidR="00175B48">
          <w:rPr>
            <w:noProof/>
            <w:webHidden/>
          </w:rPr>
          <w:fldChar w:fldCharType="begin"/>
        </w:r>
        <w:r w:rsidR="00175B48">
          <w:rPr>
            <w:noProof/>
            <w:webHidden/>
          </w:rPr>
          <w:instrText xml:space="preserve"> PAGEREF _Toc58850165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7658C062" w14:textId="229CDB7F" w:rsidR="00175B48" w:rsidRDefault="00EE42A4">
      <w:pPr>
        <w:pStyle w:val="Obsah1"/>
        <w:rPr>
          <w:rFonts w:asciiTheme="minorHAnsi" w:eastAsiaTheme="minorEastAsia" w:hAnsiTheme="minorHAnsi"/>
          <w:b w:val="0"/>
          <w:caps w:val="0"/>
          <w:noProof/>
          <w:spacing w:val="0"/>
          <w:sz w:val="22"/>
          <w:szCs w:val="22"/>
          <w:lang w:eastAsia="cs-CZ"/>
        </w:rPr>
      </w:pPr>
      <w:hyperlink w:anchor="_Toc58850166" w:history="1">
        <w:r w:rsidR="00175B48" w:rsidRPr="00D11A74">
          <w:rPr>
            <w:rStyle w:val="Hypertextovodkaz"/>
          </w:rPr>
          <w:t>3.</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KOORDINACE S JINÝMI STAVBAMI</w:t>
        </w:r>
        <w:r w:rsidR="00175B48">
          <w:rPr>
            <w:noProof/>
            <w:webHidden/>
          </w:rPr>
          <w:tab/>
        </w:r>
        <w:r w:rsidR="00175B48">
          <w:rPr>
            <w:noProof/>
            <w:webHidden/>
          </w:rPr>
          <w:fldChar w:fldCharType="begin"/>
        </w:r>
        <w:r w:rsidR="00175B48">
          <w:rPr>
            <w:noProof/>
            <w:webHidden/>
          </w:rPr>
          <w:instrText xml:space="preserve"> PAGEREF _Toc58850166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45D96504" w14:textId="1FAB9B7F" w:rsidR="00175B48" w:rsidRDefault="00EE42A4">
      <w:pPr>
        <w:pStyle w:val="Obsah1"/>
        <w:rPr>
          <w:rFonts w:asciiTheme="minorHAnsi" w:eastAsiaTheme="minorEastAsia" w:hAnsiTheme="minorHAnsi"/>
          <w:b w:val="0"/>
          <w:caps w:val="0"/>
          <w:noProof/>
          <w:spacing w:val="0"/>
          <w:sz w:val="22"/>
          <w:szCs w:val="22"/>
          <w:lang w:eastAsia="cs-CZ"/>
        </w:rPr>
      </w:pPr>
      <w:hyperlink w:anchor="_Toc58850167" w:history="1">
        <w:r w:rsidR="00175B48" w:rsidRPr="00D11A74">
          <w:rPr>
            <w:rStyle w:val="Hypertextovodkaz"/>
          </w:rPr>
          <w:t>4.</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ZVLÁŠTNÍ TECHNICKÉ PODMÍNKY A POŽADAVKY NA PROVEDENÍ DÍLA</w:t>
        </w:r>
        <w:r w:rsidR="00175B48">
          <w:rPr>
            <w:noProof/>
            <w:webHidden/>
          </w:rPr>
          <w:tab/>
        </w:r>
        <w:r w:rsidR="00175B48">
          <w:rPr>
            <w:noProof/>
            <w:webHidden/>
          </w:rPr>
          <w:fldChar w:fldCharType="begin"/>
        </w:r>
        <w:r w:rsidR="00175B48">
          <w:rPr>
            <w:noProof/>
            <w:webHidden/>
          </w:rPr>
          <w:instrText xml:space="preserve"> PAGEREF _Toc58850167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40051635" w14:textId="3B7B16B4" w:rsidR="00175B48" w:rsidRDefault="00EE42A4">
      <w:pPr>
        <w:pStyle w:val="Obsah2"/>
        <w:rPr>
          <w:rFonts w:asciiTheme="minorHAnsi" w:eastAsiaTheme="minorEastAsia" w:hAnsiTheme="minorHAnsi"/>
          <w:noProof/>
          <w:spacing w:val="0"/>
          <w:sz w:val="22"/>
          <w:szCs w:val="22"/>
          <w:lang w:eastAsia="cs-CZ"/>
        </w:rPr>
      </w:pPr>
      <w:hyperlink w:anchor="_Toc58850168" w:history="1">
        <w:r w:rsidR="00175B48" w:rsidRPr="00D11A74">
          <w:rPr>
            <w:rStyle w:val="Hypertextovodkaz"/>
            <w:rFonts w:asciiTheme="majorHAnsi" w:hAnsiTheme="majorHAnsi"/>
          </w:rPr>
          <w:t>4.1</w:t>
        </w:r>
        <w:r w:rsidR="00175B48">
          <w:rPr>
            <w:rFonts w:asciiTheme="minorHAnsi" w:eastAsiaTheme="minorEastAsia" w:hAnsiTheme="minorHAnsi"/>
            <w:noProof/>
            <w:spacing w:val="0"/>
            <w:sz w:val="22"/>
            <w:szCs w:val="22"/>
            <w:lang w:eastAsia="cs-CZ"/>
          </w:rPr>
          <w:tab/>
        </w:r>
        <w:r w:rsidR="00175B48" w:rsidRPr="00D11A74">
          <w:rPr>
            <w:rStyle w:val="Hypertextovodkaz"/>
          </w:rPr>
          <w:t>Všeobecně</w:t>
        </w:r>
        <w:r w:rsidR="00175B48">
          <w:rPr>
            <w:noProof/>
            <w:webHidden/>
          </w:rPr>
          <w:tab/>
        </w:r>
        <w:r w:rsidR="00175B48">
          <w:rPr>
            <w:noProof/>
            <w:webHidden/>
          </w:rPr>
          <w:fldChar w:fldCharType="begin"/>
        </w:r>
        <w:r w:rsidR="00175B48">
          <w:rPr>
            <w:noProof/>
            <w:webHidden/>
          </w:rPr>
          <w:instrText xml:space="preserve"> PAGEREF _Toc58850168 \h </w:instrText>
        </w:r>
        <w:r w:rsidR="00175B48">
          <w:rPr>
            <w:noProof/>
            <w:webHidden/>
          </w:rPr>
        </w:r>
        <w:r w:rsidR="00175B48">
          <w:rPr>
            <w:noProof/>
            <w:webHidden/>
          </w:rPr>
          <w:fldChar w:fldCharType="separate"/>
        </w:r>
        <w:r>
          <w:rPr>
            <w:noProof/>
            <w:webHidden/>
          </w:rPr>
          <w:t>4</w:t>
        </w:r>
        <w:r w:rsidR="00175B48">
          <w:rPr>
            <w:noProof/>
            <w:webHidden/>
          </w:rPr>
          <w:fldChar w:fldCharType="end"/>
        </w:r>
      </w:hyperlink>
    </w:p>
    <w:p w14:paraId="1E31BB3C" w14:textId="4BC06808" w:rsidR="00175B48" w:rsidRDefault="00EE42A4">
      <w:pPr>
        <w:pStyle w:val="Obsah2"/>
        <w:rPr>
          <w:rFonts w:asciiTheme="minorHAnsi" w:eastAsiaTheme="minorEastAsia" w:hAnsiTheme="minorHAnsi"/>
          <w:noProof/>
          <w:spacing w:val="0"/>
          <w:sz w:val="22"/>
          <w:szCs w:val="22"/>
          <w:lang w:eastAsia="cs-CZ"/>
        </w:rPr>
      </w:pPr>
      <w:hyperlink w:anchor="_Toc58850169" w:history="1">
        <w:r w:rsidR="00175B48" w:rsidRPr="00D11A74">
          <w:rPr>
            <w:rStyle w:val="Hypertextovodkaz"/>
            <w:rFonts w:asciiTheme="majorHAnsi" w:hAnsiTheme="majorHAnsi"/>
          </w:rPr>
          <w:t>4.2</w:t>
        </w:r>
        <w:r w:rsidR="00175B48">
          <w:rPr>
            <w:rFonts w:asciiTheme="minorHAnsi" w:eastAsiaTheme="minorEastAsia" w:hAnsiTheme="minorHAnsi"/>
            <w:noProof/>
            <w:spacing w:val="0"/>
            <w:sz w:val="22"/>
            <w:szCs w:val="22"/>
            <w:lang w:eastAsia="cs-CZ"/>
          </w:rPr>
          <w:tab/>
        </w:r>
        <w:r w:rsidR="00175B48" w:rsidRPr="00D11A74">
          <w:rPr>
            <w:rStyle w:val="Hypertextovodkaz"/>
          </w:rPr>
          <w:t>Doklady překládané zhotovitelem</w:t>
        </w:r>
        <w:r w:rsidR="00175B48">
          <w:rPr>
            <w:noProof/>
            <w:webHidden/>
          </w:rPr>
          <w:tab/>
        </w:r>
        <w:r w:rsidR="00175B48">
          <w:rPr>
            <w:noProof/>
            <w:webHidden/>
          </w:rPr>
          <w:fldChar w:fldCharType="begin"/>
        </w:r>
        <w:r w:rsidR="00175B48">
          <w:rPr>
            <w:noProof/>
            <w:webHidden/>
          </w:rPr>
          <w:instrText xml:space="preserve"> PAGEREF _Toc58850169 \h </w:instrText>
        </w:r>
        <w:r w:rsidR="00175B48">
          <w:rPr>
            <w:noProof/>
            <w:webHidden/>
          </w:rPr>
        </w:r>
        <w:r w:rsidR="00175B48">
          <w:rPr>
            <w:noProof/>
            <w:webHidden/>
          </w:rPr>
          <w:fldChar w:fldCharType="separate"/>
        </w:r>
        <w:r>
          <w:rPr>
            <w:noProof/>
            <w:webHidden/>
          </w:rPr>
          <w:t>6</w:t>
        </w:r>
        <w:r w:rsidR="00175B48">
          <w:rPr>
            <w:noProof/>
            <w:webHidden/>
          </w:rPr>
          <w:fldChar w:fldCharType="end"/>
        </w:r>
      </w:hyperlink>
    </w:p>
    <w:p w14:paraId="74E8A750" w14:textId="449B4BE2" w:rsidR="00175B48" w:rsidRDefault="00EE42A4">
      <w:pPr>
        <w:pStyle w:val="Obsah2"/>
        <w:rPr>
          <w:rFonts w:asciiTheme="minorHAnsi" w:eastAsiaTheme="minorEastAsia" w:hAnsiTheme="minorHAnsi"/>
          <w:noProof/>
          <w:spacing w:val="0"/>
          <w:sz w:val="22"/>
          <w:szCs w:val="22"/>
          <w:lang w:eastAsia="cs-CZ"/>
        </w:rPr>
      </w:pPr>
      <w:hyperlink w:anchor="_Toc58850170" w:history="1">
        <w:r w:rsidR="00175B48" w:rsidRPr="00D11A74">
          <w:rPr>
            <w:rStyle w:val="Hypertextovodkaz"/>
            <w:rFonts w:asciiTheme="majorHAnsi" w:hAnsiTheme="majorHAnsi"/>
          </w:rPr>
          <w:t>4.3</w:t>
        </w:r>
        <w:r w:rsidR="00175B48">
          <w:rPr>
            <w:rFonts w:asciiTheme="minorHAnsi" w:eastAsiaTheme="minorEastAsia" w:hAnsiTheme="minorHAnsi"/>
            <w:noProof/>
            <w:spacing w:val="0"/>
            <w:sz w:val="22"/>
            <w:szCs w:val="22"/>
            <w:lang w:eastAsia="cs-CZ"/>
          </w:rPr>
          <w:tab/>
        </w:r>
        <w:r w:rsidR="00175B48" w:rsidRPr="00D11A74">
          <w:rPr>
            <w:rStyle w:val="Hypertextovodkaz"/>
          </w:rPr>
          <w:t>Dokumentace zhotovitele pro stavbu</w:t>
        </w:r>
        <w:r w:rsidR="00175B48">
          <w:rPr>
            <w:noProof/>
            <w:webHidden/>
          </w:rPr>
          <w:tab/>
        </w:r>
        <w:r w:rsidR="00175B48">
          <w:rPr>
            <w:noProof/>
            <w:webHidden/>
          </w:rPr>
          <w:fldChar w:fldCharType="begin"/>
        </w:r>
        <w:r w:rsidR="00175B48">
          <w:rPr>
            <w:noProof/>
            <w:webHidden/>
          </w:rPr>
          <w:instrText xml:space="preserve"> PAGEREF _Toc58850170 \h </w:instrText>
        </w:r>
        <w:r w:rsidR="00175B48">
          <w:rPr>
            <w:noProof/>
            <w:webHidden/>
          </w:rPr>
        </w:r>
        <w:r w:rsidR="00175B48">
          <w:rPr>
            <w:noProof/>
            <w:webHidden/>
          </w:rPr>
          <w:fldChar w:fldCharType="separate"/>
        </w:r>
        <w:r>
          <w:rPr>
            <w:noProof/>
            <w:webHidden/>
          </w:rPr>
          <w:t>6</w:t>
        </w:r>
        <w:r w:rsidR="00175B48">
          <w:rPr>
            <w:noProof/>
            <w:webHidden/>
          </w:rPr>
          <w:fldChar w:fldCharType="end"/>
        </w:r>
      </w:hyperlink>
    </w:p>
    <w:p w14:paraId="1C67A2F3" w14:textId="2F0E824B" w:rsidR="00175B48" w:rsidRDefault="00EE42A4">
      <w:pPr>
        <w:pStyle w:val="Obsah2"/>
        <w:rPr>
          <w:rFonts w:asciiTheme="minorHAnsi" w:eastAsiaTheme="minorEastAsia" w:hAnsiTheme="minorHAnsi"/>
          <w:noProof/>
          <w:spacing w:val="0"/>
          <w:sz w:val="22"/>
          <w:szCs w:val="22"/>
          <w:lang w:eastAsia="cs-CZ"/>
        </w:rPr>
      </w:pPr>
      <w:hyperlink w:anchor="_Toc58850171" w:history="1">
        <w:r w:rsidR="00175B48" w:rsidRPr="00D11A74">
          <w:rPr>
            <w:rStyle w:val="Hypertextovodkaz"/>
            <w:rFonts w:asciiTheme="majorHAnsi" w:hAnsiTheme="majorHAnsi"/>
          </w:rPr>
          <w:t>4.4</w:t>
        </w:r>
        <w:r w:rsidR="00175B48">
          <w:rPr>
            <w:rFonts w:asciiTheme="minorHAnsi" w:eastAsiaTheme="minorEastAsia" w:hAnsiTheme="minorHAnsi"/>
            <w:noProof/>
            <w:spacing w:val="0"/>
            <w:sz w:val="22"/>
            <w:szCs w:val="22"/>
            <w:lang w:eastAsia="cs-CZ"/>
          </w:rPr>
          <w:tab/>
        </w:r>
        <w:r w:rsidR="00175B48" w:rsidRPr="00D11A74">
          <w:rPr>
            <w:rStyle w:val="Hypertextovodkaz"/>
          </w:rPr>
          <w:t>Dokumentace skutečného provedení stavby</w:t>
        </w:r>
        <w:r w:rsidR="00175B48">
          <w:rPr>
            <w:noProof/>
            <w:webHidden/>
          </w:rPr>
          <w:tab/>
        </w:r>
        <w:r w:rsidR="00175B48">
          <w:rPr>
            <w:noProof/>
            <w:webHidden/>
          </w:rPr>
          <w:fldChar w:fldCharType="begin"/>
        </w:r>
        <w:r w:rsidR="00175B48">
          <w:rPr>
            <w:noProof/>
            <w:webHidden/>
          </w:rPr>
          <w:instrText xml:space="preserve"> PAGEREF _Toc58850171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4EE2F38E" w14:textId="094E8208" w:rsidR="00175B48" w:rsidRDefault="00EE42A4">
      <w:pPr>
        <w:pStyle w:val="Obsah2"/>
        <w:rPr>
          <w:rFonts w:asciiTheme="minorHAnsi" w:eastAsiaTheme="minorEastAsia" w:hAnsiTheme="minorHAnsi"/>
          <w:noProof/>
          <w:spacing w:val="0"/>
          <w:sz w:val="22"/>
          <w:szCs w:val="22"/>
          <w:lang w:eastAsia="cs-CZ"/>
        </w:rPr>
      </w:pPr>
      <w:hyperlink w:anchor="_Toc58850172" w:history="1">
        <w:r w:rsidR="00175B48" w:rsidRPr="00D11A74">
          <w:rPr>
            <w:rStyle w:val="Hypertextovodkaz"/>
            <w:rFonts w:asciiTheme="majorHAnsi" w:hAnsiTheme="majorHAnsi"/>
          </w:rPr>
          <w:t>4.5</w:t>
        </w:r>
        <w:r w:rsidR="00175B48">
          <w:rPr>
            <w:rFonts w:asciiTheme="minorHAnsi" w:eastAsiaTheme="minorEastAsia" w:hAnsiTheme="minorHAnsi"/>
            <w:noProof/>
            <w:spacing w:val="0"/>
            <w:sz w:val="22"/>
            <w:szCs w:val="22"/>
            <w:lang w:eastAsia="cs-CZ"/>
          </w:rPr>
          <w:tab/>
        </w:r>
        <w:r w:rsidR="00175B48" w:rsidRPr="00D11A74">
          <w:rPr>
            <w:rStyle w:val="Hypertextovodkaz"/>
          </w:rPr>
          <w:t>Železniční svršek</w:t>
        </w:r>
        <w:r w:rsidR="00175B48">
          <w:rPr>
            <w:noProof/>
            <w:webHidden/>
          </w:rPr>
          <w:tab/>
        </w:r>
        <w:r w:rsidR="00175B48">
          <w:rPr>
            <w:noProof/>
            <w:webHidden/>
          </w:rPr>
          <w:fldChar w:fldCharType="begin"/>
        </w:r>
        <w:r w:rsidR="00175B48">
          <w:rPr>
            <w:noProof/>
            <w:webHidden/>
          </w:rPr>
          <w:instrText xml:space="preserve"> PAGEREF _Toc58850172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73A68006" w14:textId="1F2ECF38" w:rsidR="00175B48" w:rsidRDefault="00EE42A4">
      <w:pPr>
        <w:pStyle w:val="Obsah2"/>
        <w:rPr>
          <w:rFonts w:asciiTheme="minorHAnsi" w:eastAsiaTheme="minorEastAsia" w:hAnsiTheme="minorHAnsi"/>
          <w:noProof/>
          <w:spacing w:val="0"/>
          <w:sz w:val="22"/>
          <w:szCs w:val="22"/>
          <w:lang w:eastAsia="cs-CZ"/>
        </w:rPr>
      </w:pPr>
      <w:hyperlink w:anchor="_Toc58850173" w:history="1">
        <w:r w:rsidR="00175B48" w:rsidRPr="00D11A74">
          <w:rPr>
            <w:rStyle w:val="Hypertextovodkaz"/>
            <w:rFonts w:asciiTheme="majorHAnsi" w:hAnsiTheme="majorHAnsi"/>
          </w:rPr>
          <w:t>4.6</w:t>
        </w:r>
        <w:r w:rsidR="00175B48">
          <w:rPr>
            <w:rFonts w:asciiTheme="minorHAnsi" w:eastAsiaTheme="minorEastAsia" w:hAnsiTheme="minorHAnsi"/>
            <w:noProof/>
            <w:spacing w:val="0"/>
            <w:sz w:val="22"/>
            <w:szCs w:val="22"/>
            <w:lang w:eastAsia="cs-CZ"/>
          </w:rPr>
          <w:tab/>
        </w:r>
        <w:r w:rsidR="00175B48" w:rsidRPr="00D11A74">
          <w:rPr>
            <w:rStyle w:val="Hypertextovodkaz"/>
          </w:rPr>
          <w:t>Železniční spodek</w:t>
        </w:r>
        <w:r w:rsidR="00175B48">
          <w:rPr>
            <w:noProof/>
            <w:webHidden/>
          </w:rPr>
          <w:tab/>
        </w:r>
        <w:r w:rsidR="00175B48">
          <w:rPr>
            <w:noProof/>
            <w:webHidden/>
          </w:rPr>
          <w:fldChar w:fldCharType="begin"/>
        </w:r>
        <w:r w:rsidR="00175B48">
          <w:rPr>
            <w:noProof/>
            <w:webHidden/>
          </w:rPr>
          <w:instrText xml:space="preserve"> PAGEREF _Toc58850173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558A6688" w14:textId="4DD4F9C1" w:rsidR="00175B48" w:rsidRDefault="00EE42A4">
      <w:pPr>
        <w:pStyle w:val="Obsah2"/>
        <w:rPr>
          <w:rFonts w:asciiTheme="minorHAnsi" w:eastAsiaTheme="minorEastAsia" w:hAnsiTheme="minorHAnsi"/>
          <w:noProof/>
          <w:spacing w:val="0"/>
          <w:sz w:val="22"/>
          <w:szCs w:val="22"/>
          <w:lang w:eastAsia="cs-CZ"/>
        </w:rPr>
      </w:pPr>
      <w:hyperlink w:anchor="_Toc58850174" w:history="1">
        <w:r w:rsidR="00175B48" w:rsidRPr="00D11A74">
          <w:rPr>
            <w:rStyle w:val="Hypertextovodkaz"/>
            <w:rFonts w:asciiTheme="majorHAnsi" w:hAnsiTheme="majorHAnsi"/>
          </w:rPr>
          <w:t>4.7</w:t>
        </w:r>
        <w:r w:rsidR="00175B48">
          <w:rPr>
            <w:rFonts w:asciiTheme="minorHAnsi" w:eastAsiaTheme="minorEastAsia" w:hAnsiTheme="minorHAnsi"/>
            <w:noProof/>
            <w:spacing w:val="0"/>
            <w:sz w:val="22"/>
            <w:szCs w:val="22"/>
            <w:lang w:eastAsia="cs-CZ"/>
          </w:rPr>
          <w:tab/>
        </w:r>
        <w:r w:rsidR="00175B48" w:rsidRPr="00D11A74">
          <w:rPr>
            <w:rStyle w:val="Hypertextovodkaz"/>
          </w:rPr>
          <w:t>Nástupiště</w:t>
        </w:r>
        <w:r w:rsidR="00175B48">
          <w:rPr>
            <w:noProof/>
            <w:webHidden/>
          </w:rPr>
          <w:tab/>
        </w:r>
        <w:r w:rsidR="00175B48">
          <w:rPr>
            <w:noProof/>
            <w:webHidden/>
          </w:rPr>
          <w:fldChar w:fldCharType="begin"/>
        </w:r>
        <w:r w:rsidR="00175B48">
          <w:rPr>
            <w:noProof/>
            <w:webHidden/>
          </w:rPr>
          <w:instrText xml:space="preserve"> PAGEREF _Toc58850174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398C4F17" w14:textId="031AB97A" w:rsidR="00175B48" w:rsidRDefault="00EE42A4">
      <w:pPr>
        <w:pStyle w:val="Obsah2"/>
        <w:rPr>
          <w:rFonts w:asciiTheme="minorHAnsi" w:eastAsiaTheme="minorEastAsia" w:hAnsiTheme="minorHAnsi"/>
          <w:noProof/>
          <w:spacing w:val="0"/>
          <w:sz w:val="22"/>
          <w:szCs w:val="22"/>
          <w:lang w:eastAsia="cs-CZ"/>
        </w:rPr>
      </w:pPr>
      <w:hyperlink w:anchor="_Toc58850175" w:history="1">
        <w:r w:rsidR="00175B48" w:rsidRPr="00D11A74">
          <w:rPr>
            <w:rStyle w:val="Hypertextovodkaz"/>
            <w:rFonts w:asciiTheme="majorHAnsi" w:hAnsiTheme="majorHAnsi"/>
          </w:rPr>
          <w:t>4.8</w:t>
        </w:r>
        <w:r w:rsidR="00175B48">
          <w:rPr>
            <w:rFonts w:asciiTheme="minorHAnsi" w:eastAsiaTheme="minorEastAsia" w:hAnsiTheme="minorHAnsi"/>
            <w:noProof/>
            <w:spacing w:val="0"/>
            <w:sz w:val="22"/>
            <w:szCs w:val="22"/>
            <w:lang w:eastAsia="cs-CZ"/>
          </w:rPr>
          <w:tab/>
        </w:r>
        <w:r w:rsidR="00175B48" w:rsidRPr="00D11A74">
          <w:rPr>
            <w:rStyle w:val="Hypertextovodkaz"/>
          </w:rPr>
          <w:t>Železniční přejezdy</w:t>
        </w:r>
        <w:r w:rsidR="00175B48">
          <w:rPr>
            <w:noProof/>
            <w:webHidden/>
          </w:rPr>
          <w:tab/>
        </w:r>
        <w:r w:rsidR="00175B48">
          <w:rPr>
            <w:noProof/>
            <w:webHidden/>
          </w:rPr>
          <w:fldChar w:fldCharType="begin"/>
        </w:r>
        <w:r w:rsidR="00175B48">
          <w:rPr>
            <w:noProof/>
            <w:webHidden/>
          </w:rPr>
          <w:instrText xml:space="preserve"> PAGEREF _Toc58850175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56C2FD78" w14:textId="41A0E507" w:rsidR="00175B48" w:rsidRDefault="00EE42A4">
      <w:pPr>
        <w:pStyle w:val="Obsah2"/>
        <w:rPr>
          <w:rFonts w:asciiTheme="minorHAnsi" w:eastAsiaTheme="minorEastAsia" w:hAnsiTheme="minorHAnsi"/>
          <w:noProof/>
          <w:spacing w:val="0"/>
          <w:sz w:val="22"/>
          <w:szCs w:val="22"/>
          <w:lang w:eastAsia="cs-CZ"/>
        </w:rPr>
      </w:pPr>
      <w:hyperlink w:anchor="_Toc58850176" w:history="1">
        <w:r w:rsidR="00175B48" w:rsidRPr="00D11A74">
          <w:rPr>
            <w:rStyle w:val="Hypertextovodkaz"/>
            <w:rFonts w:asciiTheme="majorHAnsi" w:hAnsiTheme="majorHAnsi"/>
          </w:rPr>
          <w:t>4.9</w:t>
        </w:r>
        <w:r w:rsidR="00175B48">
          <w:rPr>
            <w:rFonts w:asciiTheme="minorHAnsi" w:eastAsiaTheme="minorEastAsia" w:hAnsiTheme="minorHAnsi"/>
            <w:noProof/>
            <w:spacing w:val="0"/>
            <w:sz w:val="22"/>
            <w:szCs w:val="22"/>
            <w:lang w:eastAsia="cs-CZ"/>
          </w:rPr>
          <w:tab/>
        </w:r>
        <w:r w:rsidR="00175B48" w:rsidRPr="00D11A74">
          <w:rPr>
            <w:rStyle w:val="Hypertextovodkaz"/>
          </w:rPr>
          <w:t>Ostatní inženýrské objekty</w:t>
        </w:r>
        <w:r w:rsidR="00175B48">
          <w:rPr>
            <w:noProof/>
            <w:webHidden/>
          </w:rPr>
          <w:tab/>
        </w:r>
        <w:r w:rsidR="00175B48">
          <w:rPr>
            <w:noProof/>
            <w:webHidden/>
          </w:rPr>
          <w:fldChar w:fldCharType="begin"/>
        </w:r>
        <w:r w:rsidR="00175B48">
          <w:rPr>
            <w:noProof/>
            <w:webHidden/>
          </w:rPr>
          <w:instrText xml:space="preserve"> PAGEREF _Toc58850176 \h </w:instrText>
        </w:r>
        <w:r w:rsidR="00175B48">
          <w:rPr>
            <w:noProof/>
            <w:webHidden/>
          </w:rPr>
        </w:r>
        <w:r w:rsidR="00175B48">
          <w:rPr>
            <w:noProof/>
            <w:webHidden/>
          </w:rPr>
          <w:fldChar w:fldCharType="separate"/>
        </w:r>
        <w:r>
          <w:rPr>
            <w:noProof/>
            <w:webHidden/>
          </w:rPr>
          <w:t>7</w:t>
        </w:r>
        <w:r w:rsidR="00175B48">
          <w:rPr>
            <w:noProof/>
            <w:webHidden/>
          </w:rPr>
          <w:fldChar w:fldCharType="end"/>
        </w:r>
      </w:hyperlink>
    </w:p>
    <w:p w14:paraId="1182D5D0" w14:textId="015351EF" w:rsidR="00175B48" w:rsidRDefault="00EE42A4">
      <w:pPr>
        <w:pStyle w:val="Obsah2"/>
        <w:rPr>
          <w:rFonts w:asciiTheme="minorHAnsi" w:eastAsiaTheme="minorEastAsia" w:hAnsiTheme="minorHAnsi"/>
          <w:noProof/>
          <w:spacing w:val="0"/>
          <w:sz w:val="22"/>
          <w:szCs w:val="22"/>
          <w:lang w:eastAsia="cs-CZ"/>
        </w:rPr>
      </w:pPr>
      <w:hyperlink w:anchor="_Toc58850177" w:history="1">
        <w:r w:rsidR="00175B48" w:rsidRPr="00D11A74">
          <w:rPr>
            <w:rStyle w:val="Hypertextovodkaz"/>
            <w:rFonts w:asciiTheme="majorHAnsi" w:hAnsiTheme="majorHAnsi"/>
          </w:rPr>
          <w:t>4.10</w:t>
        </w:r>
        <w:r w:rsidR="00175B48">
          <w:rPr>
            <w:rFonts w:asciiTheme="minorHAnsi" w:eastAsiaTheme="minorEastAsia" w:hAnsiTheme="minorHAnsi"/>
            <w:noProof/>
            <w:spacing w:val="0"/>
            <w:sz w:val="22"/>
            <w:szCs w:val="22"/>
            <w:lang w:eastAsia="cs-CZ"/>
          </w:rPr>
          <w:tab/>
        </w:r>
        <w:r w:rsidR="00175B48" w:rsidRPr="00D11A74">
          <w:rPr>
            <w:rStyle w:val="Hypertextovodkaz"/>
          </w:rPr>
          <w:t>Pozemní komunikace</w:t>
        </w:r>
        <w:r w:rsidR="00175B48">
          <w:rPr>
            <w:noProof/>
            <w:webHidden/>
          </w:rPr>
          <w:tab/>
        </w:r>
        <w:r w:rsidR="00175B48">
          <w:rPr>
            <w:noProof/>
            <w:webHidden/>
          </w:rPr>
          <w:fldChar w:fldCharType="begin"/>
        </w:r>
        <w:r w:rsidR="00175B48">
          <w:rPr>
            <w:noProof/>
            <w:webHidden/>
          </w:rPr>
          <w:instrText xml:space="preserve"> PAGEREF _Toc58850177 \h </w:instrText>
        </w:r>
        <w:r w:rsidR="00175B48">
          <w:rPr>
            <w:noProof/>
            <w:webHidden/>
          </w:rPr>
        </w:r>
        <w:r w:rsidR="00175B48">
          <w:rPr>
            <w:noProof/>
            <w:webHidden/>
          </w:rPr>
          <w:fldChar w:fldCharType="separate"/>
        </w:r>
        <w:r>
          <w:rPr>
            <w:noProof/>
            <w:webHidden/>
          </w:rPr>
          <w:t>8</w:t>
        </w:r>
        <w:r w:rsidR="00175B48">
          <w:rPr>
            <w:noProof/>
            <w:webHidden/>
          </w:rPr>
          <w:fldChar w:fldCharType="end"/>
        </w:r>
      </w:hyperlink>
    </w:p>
    <w:p w14:paraId="635151A5" w14:textId="03F71561" w:rsidR="00175B48" w:rsidRDefault="00EE42A4">
      <w:pPr>
        <w:pStyle w:val="Obsah2"/>
        <w:rPr>
          <w:rFonts w:asciiTheme="minorHAnsi" w:eastAsiaTheme="minorEastAsia" w:hAnsiTheme="minorHAnsi"/>
          <w:noProof/>
          <w:spacing w:val="0"/>
          <w:sz w:val="22"/>
          <w:szCs w:val="22"/>
          <w:lang w:eastAsia="cs-CZ"/>
        </w:rPr>
      </w:pPr>
      <w:hyperlink w:anchor="_Toc58850178" w:history="1">
        <w:r w:rsidR="00175B48" w:rsidRPr="00D11A74">
          <w:rPr>
            <w:rStyle w:val="Hypertextovodkaz"/>
            <w:rFonts w:asciiTheme="majorHAnsi" w:hAnsiTheme="majorHAnsi"/>
          </w:rPr>
          <w:t>4.11</w:t>
        </w:r>
        <w:r w:rsidR="00175B48">
          <w:rPr>
            <w:rFonts w:asciiTheme="minorHAnsi" w:eastAsiaTheme="minorEastAsia" w:hAnsiTheme="minorHAnsi"/>
            <w:noProof/>
            <w:spacing w:val="0"/>
            <w:sz w:val="22"/>
            <w:szCs w:val="22"/>
            <w:lang w:eastAsia="cs-CZ"/>
          </w:rPr>
          <w:tab/>
        </w:r>
        <w:r w:rsidR="00175B48" w:rsidRPr="00D11A74">
          <w:rPr>
            <w:rStyle w:val="Hypertextovodkaz"/>
          </w:rPr>
          <w:t>Kabelovody, kolektory</w:t>
        </w:r>
        <w:r w:rsidR="00175B48">
          <w:rPr>
            <w:noProof/>
            <w:webHidden/>
          </w:rPr>
          <w:tab/>
        </w:r>
        <w:r w:rsidR="00175B48">
          <w:rPr>
            <w:noProof/>
            <w:webHidden/>
          </w:rPr>
          <w:fldChar w:fldCharType="begin"/>
        </w:r>
        <w:r w:rsidR="00175B48">
          <w:rPr>
            <w:noProof/>
            <w:webHidden/>
          </w:rPr>
          <w:instrText xml:space="preserve"> PAGEREF _Toc58850178 \h </w:instrText>
        </w:r>
        <w:r w:rsidR="00175B48">
          <w:rPr>
            <w:noProof/>
            <w:webHidden/>
          </w:rPr>
        </w:r>
        <w:r w:rsidR="00175B48">
          <w:rPr>
            <w:noProof/>
            <w:webHidden/>
          </w:rPr>
          <w:fldChar w:fldCharType="separate"/>
        </w:r>
        <w:r>
          <w:rPr>
            <w:noProof/>
            <w:webHidden/>
          </w:rPr>
          <w:t>8</w:t>
        </w:r>
        <w:r w:rsidR="00175B48">
          <w:rPr>
            <w:noProof/>
            <w:webHidden/>
          </w:rPr>
          <w:fldChar w:fldCharType="end"/>
        </w:r>
      </w:hyperlink>
    </w:p>
    <w:p w14:paraId="41B612EA" w14:textId="4789F58C" w:rsidR="00175B48" w:rsidRDefault="00EE42A4">
      <w:pPr>
        <w:pStyle w:val="Obsah2"/>
        <w:rPr>
          <w:rFonts w:asciiTheme="minorHAnsi" w:eastAsiaTheme="minorEastAsia" w:hAnsiTheme="minorHAnsi"/>
          <w:noProof/>
          <w:spacing w:val="0"/>
          <w:sz w:val="22"/>
          <w:szCs w:val="22"/>
          <w:lang w:eastAsia="cs-CZ"/>
        </w:rPr>
      </w:pPr>
      <w:hyperlink w:anchor="_Toc58850179" w:history="1">
        <w:r w:rsidR="00175B48" w:rsidRPr="00D11A74">
          <w:rPr>
            <w:rStyle w:val="Hypertextovodkaz"/>
            <w:rFonts w:asciiTheme="majorHAnsi" w:hAnsiTheme="majorHAnsi"/>
          </w:rPr>
          <w:t>4.12</w:t>
        </w:r>
        <w:r w:rsidR="00175B48">
          <w:rPr>
            <w:rFonts w:asciiTheme="minorHAnsi" w:eastAsiaTheme="minorEastAsia" w:hAnsiTheme="minorHAnsi"/>
            <w:noProof/>
            <w:spacing w:val="0"/>
            <w:sz w:val="22"/>
            <w:szCs w:val="22"/>
            <w:lang w:eastAsia="cs-CZ"/>
          </w:rPr>
          <w:tab/>
        </w:r>
        <w:r w:rsidR="00175B48" w:rsidRPr="00D11A74">
          <w:rPr>
            <w:rStyle w:val="Hypertextovodkaz"/>
          </w:rPr>
          <w:t>Pozemní stavební objekty</w:t>
        </w:r>
        <w:r w:rsidR="00175B48">
          <w:rPr>
            <w:noProof/>
            <w:webHidden/>
          </w:rPr>
          <w:tab/>
        </w:r>
        <w:r w:rsidR="00175B48">
          <w:rPr>
            <w:noProof/>
            <w:webHidden/>
          </w:rPr>
          <w:fldChar w:fldCharType="begin"/>
        </w:r>
        <w:r w:rsidR="00175B48">
          <w:rPr>
            <w:noProof/>
            <w:webHidden/>
          </w:rPr>
          <w:instrText xml:space="preserve"> PAGEREF _Toc58850179 \h </w:instrText>
        </w:r>
        <w:r w:rsidR="00175B48">
          <w:rPr>
            <w:noProof/>
            <w:webHidden/>
          </w:rPr>
        </w:r>
        <w:r w:rsidR="00175B48">
          <w:rPr>
            <w:noProof/>
            <w:webHidden/>
          </w:rPr>
          <w:fldChar w:fldCharType="separate"/>
        </w:r>
        <w:r>
          <w:rPr>
            <w:noProof/>
            <w:webHidden/>
          </w:rPr>
          <w:t>8</w:t>
        </w:r>
        <w:r w:rsidR="00175B48">
          <w:rPr>
            <w:noProof/>
            <w:webHidden/>
          </w:rPr>
          <w:fldChar w:fldCharType="end"/>
        </w:r>
      </w:hyperlink>
    </w:p>
    <w:p w14:paraId="01006B09" w14:textId="6645B549" w:rsidR="00175B48" w:rsidRDefault="00EE42A4">
      <w:pPr>
        <w:pStyle w:val="Obsah2"/>
        <w:rPr>
          <w:rFonts w:asciiTheme="minorHAnsi" w:eastAsiaTheme="minorEastAsia" w:hAnsiTheme="minorHAnsi"/>
          <w:noProof/>
          <w:spacing w:val="0"/>
          <w:sz w:val="22"/>
          <w:szCs w:val="22"/>
          <w:lang w:eastAsia="cs-CZ"/>
        </w:rPr>
      </w:pPr>
      <w:hyperlink w:anchor="_Toc58850180" w:history="1">
        <w:r w:rsidR="00175B48" w:rsidRPr="00D11A74">
          <w:rPr>
            <w:rStyle w:val="Hypertextovodkaz"/>
            <w:rFonts w:asciiTheme="majorHAnsi" w:hAnsiTheme="majorHAnsi"/>
          </w:rPr>
          <w:t>4.13</w:t>
        </w:r>
        <w:r w:rsidR="00175B48">
          <w:rPr>
            <w:rFonts w:asciiTheme="minorHAnsi" w:eastAsiaTheme="minorEastAsia" w:hAnsiTheme="minorHAnsi"/>
            <w:noProof/>
            <w:spacing w:val="0"/>
            <w:sz w:val="22"/>
            <w:szCs w:val="22"/>
            <w:lang w:eastAsia="cs-CZ"/>
          </w:rPr>
          <w:tab/>
        </w:r>
        <w:r w:rsidR="00175B48" w:rsidRPr="00D11A74">
          <w:rPr>
            <w:rStyle w:val="Hypertextovodkaz"/>
          </w:rPr>
          <w:t>Trakční a energická zařízení</w:t>
        </w:r>
        <w:r w:rsidR="00175B48">
          <w:rPr>
            <w:noProof/>
            <w:webHidden/>
          </w:rPr>
          <w:tab/>
        </w:r>
        <w:r w:rsidR="00175B48">
          <w:rPr>
            <w:noProof/>
            <w:webHidden/>
          </w:rPr>
          <w:fldChar w:fldCharType="begin"/>
        </w:r>
        <w:r w:rsidR="00175B48">
          <w:rPr>
            <w:noProof/>
            <w:webHidden/>
          </w:rPr>
          <w:instrText xml:space="preserve"> PAGEREF _Toc58850180 \h </w:instrText>
        </w:r>
        <w:r w:rsidR="00175B48">
          <w:rPr>
            <w:noProof/>
            <w:webHidden/>
          </w:rPr>
        </w:r>
        <w:r w:rsidR="00175B48">
          <w:rPr>
            <w:noProof/>
            <w:webHidden/>
          </w:rPr>
          <w:fldChar w:fldCharType="separate"/>
        </w:r>
        <w:r>
          <w:rPr>
            <w:noProof/>
            <w:webHidden/>
          </w:rPr>
          <w:t>8</w:t>
        </w:r>
        <w:r w:rsidR="00175B48">
          <w:rPr>
            <w:noProof/>
            <w:webHidden/>
          </w:rPr>
          <w:fldChar w:fldCharType="end"/>
        </w:r>
      </w:hyperlink>
    </w:p>
    <w:p w14:paraId="0816EB73" w14:textId="58516E74" w:rsidR="00175B48" w:rsidRDefault="00EE42A4">
      <w:pPr>
        <w:pStyle w:val="Obsah2"/>
        <w:rPr>
          <w:rFonts w:asciiTheme="minorHAnsi" w:eastAsiaTheme="minorEastAsia" w:hAnsiTheme="minorHAnsi"/>
          <w:noProof/>
          <w:spacing w:val="0"/>
          <w:sz w:val="22"/>
          <w:szCs w:val="22"/>
          <w:lang w:eastAsia="cs-CZ"/>
        </w:rPr>
      </w:pPr>
      <w:hyperlink w:anchor="_Toc58850181" w:history="1">
        <w:r w:rsidR="00175B48" w:rsidRPr="00D11A74">
          <w:rPr>
            <w:rStyle w:val="Hypertextovodkaz"/>
            <w:rFonts w:asciiTheme="majorHAnsi" w:hAnsiTheme="majorHAnsi"/>
          </w:rPr>
          <w:t>4.14</w:t>
        </w:r>
        <w:r w:rsidR="00175B48">
          <w:rPr>
            <w:rFonts w:asciiTheme="minorHAnsi" w:eastAsiaTheme="minorEastAsia" w:hAnsiTheme="minorHAnsi"/>
            <w:noProof/>
            <w:spacing w:val="0"/>
            <w:sz w:val="22"/>
            <w:szCs w:val="22"/>
            <w:lang w:eastAsia="cs-CZ"/>
          </w:rPr>
          <w:tab/>
        </w:r>
        <w:r w:rsidR="00175B48" w:rsidRPr="00D11A74">
          <w:rPr>
            <w:rStyle w:val="Hypertextovodkaz"/>
          </w:rPr>
          <w:t>Životní prostředí a nakládání s odpady</w:t>
        </w:r>
        <w:r w:rsidR="00175B48">
          <w:rPr>
            <w:noProof/>
            <w:webHidden/>
          </w:rPr>
          <w:tab/>
        </w:r>
        <w:r w:rsidR="00175B48">
          <w:rPr>
            <w:noProof/>
            <w:webHidden/>
          </w:rPr>
          <w:fldChar w:fldCharType="begin"/>
        </w:r>
        <w:r w:rsidR="00175B48">
          <w:rPr>
            <w:noProof/>
            <w:webHidden/>
          </w:rPr>
          <w:instrText xml:space="preserve"> PAGEREF _Toc58850181 \h </w:instrText>
        </w:r>
        <w:r w:rsidR="00175B48">
          <w:rPr>
            <w:noProof/>
            <w:webHidden/>
          </w:rPr>
        </w:r>
        <w:r w:rsidR="00175B48">
          <w:rPr>
            <w:noProof/>
            <w:webHidden/>
          </w:rPr>
          <w:fldChar w:fldCharType="separate"/>
        </w:r>
        <w:r>
          <w:rPr>
            <w:noProof/>
            <w:webHidden/>
          </w:rPr>
          <w:t>8</w:t>
        </w:r>
        <w:r w:rsidR="00175B48">
          <w:rPr>
            <w:noProof/>
            <w:webHidden/>
          </w:rPr>
          <w:fldChar w:fldCharType="end"/>
        </w:r>
      </w:hyperlink>
    </w:p>
    <w:p w14:paraId="72535093" w14:textId="6DB7908D" w:rsidR="00175B48" w:rsidRDefault="00EE42A4">
      <w:pPr>
        <w:pStyle w:val="Obsah2"/>
        <w:rPr>
          <w:rFonts w:asciiTheme="minorHAnsi" w:eastAsiaTheme="minorEastAsia" w:hAnsiTheme="minorHAnsi"/>
          <w:noProof/>
          <w:spacing w:val="0"/>
          <w:sz w:val="22"/>
          <w:szCs w:val="22"/>
          <w:lang w:eastAsia="cs-CZ"/>
        </w:rPr>
      </w:pPr>
      <w:hyperlink w:anchor="_Toc58850182" w:history="1">
        <w:r w:rsidR="00175B48" w:rsidRPr="00D11A74">
          <w:rPr>
            <w:rStyle w:val="Hypertextovodkaz"/>
            <w:rFonts w:asciiTheme="majorHAnsi" w:hAnsiTheme="majorHAnsi"/>
          </w:rPr>
          <w:t>4.15</w:t>
        </w:r>
        <w:r w:rsidR="00175B48">
          <w:rPr>
            <w:rFonts w:asciiTheme="minorHAnsi" w:eastAsiaTheme="minorEastAsia" w:hAnsiTheme="minorHAnsi"/>
            <w:noProof/>
            <w:spacing w:val="0"/>
            <w:sz w:val="22"/>
            <w:szCs w:val="22"/>
            <w:lang w:eastAsia="cs-CZ"/>
          </w:rPr>
          <w:tab/>
        </w:r>
        <w:r w:rsidR="00175B48" w:rsidRPr="00D11A74">
          <w:rPr>
            <w:rStyle w:val="Hypertextovodkaz"/>
          </w:rPr>
          <w:t>Publicita</w:t>
        </w:r>
        <w:r w:rsidR="00175B48">
          <w:rPr>
            <w:noProof/>
            <w:webHidden/>
          </w:rPr>
          <w:tab/>
        </w:r>
        <w:r w:rsidR="00175B48">
          <w:rPr>
            <w:noProof/>
            <w:webHidden/>
          </w:rPr>
          <w:fldChar w:fldCharType="begin"/>
        </w:r>
        <w:r w:rsidR="00175B48">
          <w:rPr>
            <w:noProof/>
            <w:webHidden/>
          </w:rPr>
          <w:instrText xml:space="preserve"> PAGEREF _Toc58850182 \h </w:instrText>
        </w:r>
        <w:r w:rsidR="00175B48">
          <w:rPr>
            <w:noProof/>
            <w:webHidden/>
          </w:rPr>
        </w:r>
        <w:r w:rsidR="00175B48">
          <w:rPr>
            <w:noProof/>
            <w:webHidden/>
          </w:rPr>
          <w:fldChar w:fldCharType="separate"/>
        </w:r>
        <w:r>
          <w:rPr>
            <w:noProof/>
            <w:webHidden/>
          </w:rPr>
          <w:t>9</w:t>
        </w:r>
        <w:r w:rsidR="00175B48">
          <w:rPr>
            <w:noProof/>
            <w:webHidden/>
          </w:rPr>
          <w:fldChar w:fldCharType="end"/>
        </w:r>
      </w:hyperlink>
    </w:p>
    <w:p w14:paraId="01470CC8" w14:textId="423A3A24" w:rsidR="00175B48" w:rsidRDefault="00EE42A4">
      <w:pPr>
        <w:pStyle w:val="Obsah1"/>
        <w:rPr>
          <w:rFonts w:asciiTheme="minorHAnsi" w:eastAsiaTheme="minorEastAsia" w:hAnsiTheme="minorHAnsi"/>
          <w:b w:val="0"/>
          <w:caps w:val="0"/>
          <w:noProof/>
          <w:spacing w:val="0"/>
          <w:sz w:val="22"/>
          <w:szCs w:val="22"/>
          <w:lang w:eastAsia="cs-CZ"/>
        </w:rPr>
      </w:pPr>
      <w:hyperlink w:anchor="_Toc58850183" w:history="1">
        <w:r w:rsidR="00175B48" w:rsidRPr="00D11A74">
          <w:rPr>
            <w:rStyle w:val="Hypertextovodkaz"/>
          </w:rPr>
          <w:t>5.</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ORGANIZACE VÝSTAVBY, VÝLUKY</w:t>
        </w:r>
        <w:r w:rsidR="00175B48">
          <w:rPr>
            <w:noProof/>
            <w:webHidden/>
          </w:rPr>
          <w:tab/>
        </w:r>
        <w:r w:rsidR="00175B48">
          <w:rPr>
            <w:noProof/>
            <w:webHidden/>
          </w:rPr>
          <w:fldChar w:fldCharType="begin"/>
        </w:r>
        <w:r w:rsidR="00175B48">
          <w:rPr>
            <w:noProof/>
            <w:webHidden/>
          </w:rPr>
          <w:instrText xml:space="preserve"> PAGEREF _Toc58850183 \h </w:instrText>
        </w:r>
        <w:r w:rsidR="00175B48">
          <w:rPr>
            <w:noProof/>
            <w:webHidden/>
          </w:rPr>
        </w:r>
        <w:r w:rsidR="00175B48">
          <w:rPr>
            <w:noProof/>
            <w:webHidden/>
          </w:rPr>
          <w:fldChar w:fldCharType="separate"/>
        </w:r>
        <w:r>
          <w:rPr>
            <w:noProof/>
            <w:webHidden/>
          </w:rPr>
          <w:t>10</w:t>
        </w:r>
        <w:r w:rsidR="00175B48">
          <w:rPr>
            <w:noProof/>
            <w:webHidden/>
          </w:rPr>
          <w:fldChar w:fldCharType="end"/>
        </w:r>
      </w:hyperlink>
    </w:p>
    <w:p w14:paraId="1DC209C8" w14:textId="4C22146A" w:rsidR="00175B48" w:rsidRDefault="00EE42A4">
      <w:pPr>
        <w:pStyle w:val="Obsah1"/>
        <w:rPr>
          <w:rFonts w:asciiTheme="minorHAnsi" w:eastAsiaTheme="minorEastAsia" w:hAnsiTheme="minorHAnsi"/>
          <w:b w:val="0"/>
          <w:caps w:val="0"/>
          <w:noProof/>
          <w:spacing w:val="0"/>
          <w:sz w:val="22"/>
          <w:szCs w:val="22"/>
          <w:lang w:eastAsia="cs-CZ"/>
        </w:rPr>
      </w:pPr>
      <w:hyperlink w:anchor="_Toc58850184" w:history="1">
        <w:r w:rsidR="00175B48" w:rsidRPr="00D11A74">
          <w:rPr>
            <w:rStyle w:val="Hypertextovodkaz"/>
          </w:rPr>
          <w:t>6.</w:t>
        </w:r>
        <w:r w:rsidR="00175B48">
          <w:rPr>
            <w:rFonts w:asciiTheme="minorHAnsi" w:eastAsiaTheme="minorEastAsia" w:hAnsiTheme="minorHAnsi"/>
            <w:b w:val="0"/>
            <w:caps w:val="0"/>
            <w:noProof/>
            <w:spacing w:val="0"/>
            <w:sz w:val="22"/>
            <w:szCs w:val="22"/>
            <w:lang w:eastAsia="cs-CZ"/>
          </w:rPr>
          <w:tab/>
        </w:r>
        <w:r w:rsidR="00175B48" w:rsidRPr="00D11A74">
          <w:rPr>
            <w:rStyle w:val="Hypertextovodkaz"/>
          </w:rPr>
          <w:t>SOUVISEJÍCÍ DOKUMENTY A PŘEDPISY</w:t>
        </w:r>
        <w:r w:rsidR="00175B48">
          <w:rPr>
            <w:noProof/>
            <w:webHidden/>
          </w:rPr>
          <w:tab/>
        </w:r>
        <w:r w:rsidR="00175B48">
          <w:rPr>
            <w:noProof/>
            <w:webHidden/>
          </w:rPr>
          <w:fldChar w:fldCharType="begin"/>
        </w:r>
        <w:r w:rsidR="00175B48">
          <w:rPr>
            <w:noProof/>
            <w:webHidden/>
          </w:rPr>
          <w:instrText xml:space="preserve"> PAGEREF _Toc58850184 \h </w:instrText>
        </w:r>
        <w:r w:rsidR="00175B48">
          <w:rPr>
            <w:noProof/>
            <w:webHidden/>
          </w:rPr>
        </w:r>
        <w:r w:rsidR="00175B48">
          <w:rPr>
            <w:noProof/>
            <w:webHidden/>
          </w:rPr>
          <w:fldChar w:fldCharType="separate"/>
        </w:r>
        <w:r>
          <w:rPr>
            <w:noProof/>
            <w:webHidden/>
          </w:rPr>
          <w:t>11</w:t>
        </w:r>
        <w:r w:rsidR="00175B48">
          <w:rPr>
            <w:noProof/>
            <w:webHidden/>
          </w:rPr>
          <w:fldChar w:fldCharType="end"/>
        </w:r>
      </w:hyperlink>
    </w:p>
    <w:p w14:paraId="4A80B732" w14:textId="77777777" w:rsidR="0069470F" w:rsidRDefault="00BD7E91" w:rsidP="00476F2F">
      <w:pPr>
        <w:pStyle w:val="Textbezodsazen"/>
      </w:pPr>
      <w:r>
        <w:fldChar w:fldCharType="end"/>
      </w:r>
    </w:p>
    <w:p w14:paraId="4700D780" w14:textId="77777777" w:rsidR="00476F2F" w:rsidRDefault="00476F2F" w:rsidP="00476F2F">
      <w:pPr>
        <w:pStyle w:val="Textbezodsazen"/>
      </w:pPr>
    </w:p>
    <w:p w14:paraId="06581748" w14:textId="77777777" w:rsidR="0069470F" w:rsidRDefault="0069470F" w:rsidP="005D7A71">
      <w:pPr>
        <w:pStyle w:val="Nadpisbezsl1-1"/>
        <w:outlineLvl w:val="0"/>
      </w:pPr>
      <w:bookmarkStart w:id="0" w:name="_Toc58850160"/>
      <w:r>
        <w:t>SEZNAM ZKRATEK</w:t>
      </w:r>
      <w:bookmarkEnd w:id="0"/>
    </w:p>
    <w:p w14:paraId="7C81C718"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57B9B751" w14:textId="77777777" w:rsidTr="00F23844">
        <w:tc>
          <w:tcPr>
            <w:tcW w:w="1250" w:type="dxa"/>
            <w:tcMar>
              <w:top w:w="28" w:type="dxa"/>
              <w:left w:w="0" w:type="dxa"/>
              <w:bottom w:w="28" w:type="dxa"/>
              <w:right w:w="0" w:type="dxa"/>
            </w:tcMar>
          </w:tcPr>
          <w:p w14:paraId="19BFEECA" w14:textId="77777777" w:rsidR="00E01EC2" w:rsidRDefault="00E01EC2" w:rsidP="00F23844">
            <w:pPr>
              <w:pStyle w:val="Zkratky1"/>
            </w:pPr>
            <w:r>
              <w:t xml:space="preserve">SŽDC </w:t>
            </w:r>
            <w:r>
              <w:tab/>
            </w:r>
          </w:p>
        </w:tc>
        <w:tc>
          <w:tcPr>
            <w:tcW w:w="7452" w:type="dxa"/>
            <w:tcMar>
              <w:top w:w="28" w:type="dxa"/>
              <w:left w:w="0" w:type="dxa"/>
              <w:bottom w:w="28" w:type="dxa"/>
              <w:right w:w="0" w:type="dxa"/>
            </w:tcMar>
          </w:tcPr>
          <w:p w14:paraId="733873A7" w14:textId="77777777" w:rsidR="00E01EC2" w:rsidRDefault="00E01EC2" w:rsidP="007D64DE">
            <w:pPr>
              <w:pStyle w:val="Zkratky2"/>
            </w:pPr>
            <w:r>
              <w:t>Správa železniční dopravní cesty, státní organizace</w:t>
            </w:r>
          </w:p>
        </w:tc>
      </w:tr>
      <w:tr w:rsidR="0069470F" w:rsidRPr="00AD0C7B" w14:paraId="5443FFB4" w14:textId="77777777" w:rsidTr="00F23844">
        <w:tc>
          <w:tcPr>
            <w:tcW w:w="1250" w:type="dxa"/>
            <w:tcMar>
              <w:top w:w="28" w:type="dxa"/>
              <w:left w:w="0" w:type="dxa"/>
              <w:bottom w:w="28" w:type="dxa"/>
              <w:right w:w="0" w:type="dxa"/>
            </w:tcMar>
          </w:tcPr>
          <w:p w14:paraId="0ABA7CC4" w14:textId="77777777" w:rsidR="0069470F" w:rsidRPr="00AD0C7B" w:rsidRDefault="008F71EF" w:rsidP="00F23844">
            <w:pPr>
              <w:pStyle w:val="Zkratky1"/>
            </w:pPr>
            <w:r>
              <w:t xml:space="preserve">ESD </w:t>
            </w:r>
            <w:r>
              <w:tab/>
            </w:r>
          </w:p>
        </w:tc>
        <w:tc>
          <w:tcPr>
            <w:tcW w:w="7452" w:type="dxa"/>
            <w:tcMar>
              <w:top w:w="28" w:type="dxa"/>
              <w:left w:w="0" w:type="dxa"/>
              <w:bottom w:w="28" w:type="dxa"/>
              <w:right w:w="0" w:type="dxa"/>
            </w:tcMar>
          </w:tcPr>
          <w:p w14:paraId="2F51129E" w14:textId="7F4DC94B" w:rsidR="00F26525" w:rsidRPr="006115D3" w:rsidRDefault="008F71EF" w:rsidP="007D64DE">
            <w:pPr>
              <w:pStyle w:val="Zkratky2"/>
            </w:pPr>
            <w:r>
              <w:t>Elektronický stavební deník</w:t>
            </w:r>
          </w:p>
        </w:tc>
      </w:tr>
      <w:tr w:rsidR="0069470F" w:rsidRPr="00F26525" w14:paraId="367EEA58" w14:textId="77777777" w:rsidTr="00F23844">
        <w:tc>
          <w:tcPr>
            <w:tcW w:w="1250" w:type="dxa"/>
            <w:tcMar>
              <w:top w:w="28" w:type="dxa"/>
              <w:left w:w="0" w:type="dxa"/>
              <w:bottom w:w="28" w:type="dxa"/>
              <w:right w:w="0" w:type="dxa"/>
            </w:tcMar>
          </w:tcPr>
          <w:p w14:paraId="4FB58118" w14:textId="662E10E0" w:rsidR="0069470F" w:rsidRPr="00F26525" w:rsidRDefault="0069470F" w:rsidP="00F23844">
            <w:pPr>
              <w:pStyle w:val="Zkratky1"/>
              <w:rPr>
                <w:color w:val="FF0000"/>
              </w:rPr>
            </w:pPr>
          </w:p>
        </w:tc>
        <w:tc>
          <w:tcPr>
            <w:tcW w:w="7452" w:type="dxa"/>
            <w:tcMar>
              <w:top w:w="28" w:type="dxa"/>
              <w:left w:w="0" w:type="dxa"/>
              <w:bottom w:w="28" w:type="dxa"/>
              <w:right w:w="0" w:type="dxa"/>
            </w:tcMar>
          </w:tcPr>
          <w:p w14:paraId="0126545B" w14:textId="77777777" w:rsidR="0069470F" w:rsidRPr="00F26525" w:rsidRDefault="0069470F" w:rsidP="007D64DE">
            <w:pPr>
              <w:pStyle w:val="Zkratky2"/>
              <w:rPr>
                <w:color w:val="FF0000"/>
              </w:rPr>
            </w:pPr>
          </w:p>
        </w:tc>
      </w:tr>
      <w:tr w:rsidR="0069470F" w:rsidRPr="00AD0C7B" w14:paraId="45EB6F46" w14:textId="77777777" w:rsidTr="00F23844">
        <w:tc>
          <w:tcPr>
            <w:tcW w:w="1250" w:type="dxa"/>
            <w:tcMar>
              <w:top w:w="28" w:type="dxa"/>
              <w:left w:w="0" w:type="dxa"/>
              <w:bottom w:w="28" w:type="dxa"/>
              <w:right w:w="0" w:type="dxa"/>
            </w:tcMar>
          </w:tcPr>
          <w:p w14:paraId="3DF11028" w14:textId="77777777" w:rsidR="0069470F" w:rsidRPr="00AD0C7B" w:rsidRDefault="0069470F" w:rsidP="00F23844">
            <w:pPr>
              <w:pStyle w:val="Zkratky1"/>
            </w:pPr>
          </w:p>
        </w:tc>
        <w:tc>
          <w:tcPr>
            <w:tcW w:w="7452" w:type="dxa"/>
            <w:tcMar>
              <w:top w:w="28" w:type="dxa"/>
              <w:left w:w="0" w:type="dxa"/>
              <w:bottom w:w="28" w:type="dxa"/>
              <w:right w:w="0" w:type="dxa"/>
            </w:tcMar>
          </w:tcPr>
          <w:p w14:paraId="640599D5" w14:textId="77777777" w:rsidR="0069470F" w:rsidRPr="006115D3" w:rsidRDefault="0069470F" w:rsidP="007D64DE">
            <w:pPr>
              <w:pStyle w:val="Zkratky2"/>
            </w:pPr>
          </w:p>
        </w:tc>
      </w:tr>
      <w:tr w:rsidR="0069470F" w:rsidRPr="00AD0C7B" w14:paraId="2D2DC7D3" w14:textId="77777777" w:rsidTr="00F23844">
        <w:tc>
          <w:tcPr>
            <w:tcW w:w="1250" w:type="dxa"/>
            <w:tcMar>
              <w:top w:w="28" w:type="dxa"/>
              <w:left w:w="0" w:type="dxa"/>
              <w:bottom w:w="28" w:type="dxa"/>
              <w:right w:w="0" w:type="dxa"/>
            </w:tcMar>
          </w:tcPr>
          <w:p w14:paraId="7418A3AC" w14:textId="77777777" w:rsidR="0069470F" w:rsidRPr="00AD0C7B" w:rsidRDefault="0069470F" w:rsidP="00F23844">
            <w:pPr>
              <w:pStyle w:val="Zkratky1"/>
            </w:pPr>
          </w:p>
        </w:tc>
        <w:tc>
          <w:tcPr>
            <w:tcW w:w="7452" w:type="dxa"/>
            <w:tcMar>
              <w:top w:w="28" w:type="dxa"/>
              <w:left w:w="0" w:type="dxa"/>
              <w:bottom w:w="28" w:type="dxa"/>
              <w:right w:w="0" w:type="dxa"/>
            </w:tcMar>
          </w:tcPr>
          <w:p w14:paraId="704BF61E" w14:textId="77777777" w:rsidR="0069470F" w:rsidRPr="006115D3" w:rsidRDefault="0069470F" w:rsidP="007D64DE">
            <w:pPr>
              <w:pStyle w:val="Zkratky2"/>
            </w:pPr>
          </w:p>
        </w:tc>
      </w:tr>
      <w:tr w:rsidR="0069470F" w:rsidRPr="00AD0C7B" w14:paraId="46DA4D6A" w14:textId="77777777" w:rsidTr="00F23844">
        <w:tc>
          <w:tcPr>
            <w:tcW w:w="1250" w:type="dxa"/>
            <w:tcMar>
              <w:top w:w="28" w:type="dxa"/>
              <w:left w:w="0" w:type="dxa"/>
              <w:bottom w:w="28" w:type="dxa"/>
              <w:right w:w="0" w:type="dxa"/>
            </w:tcMar>
          </w:tcPr>
          <w:p w14:paraId="5057A4EC" w14:textId="77777777" w:rsidR="0069470F" w:rsidRPr="00AD0C7B" w:rsidRDefault="0069470F" w:rsidP="00F23844">
            <w:pPr>
              <w:pStyle w:val="Zkratky1"/>
            </w:pPr>
          </w:p>
        </w:tc>
        <w:tc>
          <w:tcPr>
            <w:tcW w:w="7452" w:type="dxa"/>
            <w:tcMar>
              <w:top w:w="28" w:type="dxa"/>
              <w:left w:w="0" w:type="dxa"/>
              <w:bottom w:w="28" w:type="dxa"/>
              <w:right w:w="0" w:type="dxa"/>
            </w:tcMar>
          </w:tcPr>
          <w:p w14:paraId="4D5EBF36" w14:textId="77777777" w:rsidR="0069470F" w:rsidRPr="006115D3" w:rsidRDefault="0069470F" w:rsidP="007D64DE">
            <w:pPr>
              <w:pStyle w:val="Zkratky2"/>
            </w:pPr>
          </w:p>
        </w:tc>
      </w:tr>
    </w:tbl>
    <w:p w14:paraId="3FD8AA55" w14:textId="77777777" w:rsidR="0069470F" w:rsidRDefault="0069470F" w:rsidP="00476F2F">
      <w:pPr>
        <w:pStyle w:val="Textbezodsazen"/>
      </w:pPr>
    </w:p>
    <w:p w14:paraId="760B5C03" w14:textId="77777777" w:rsidR="00AD0C7B" w:rsidRDefault="00AD0C7B">
      <w:r>
        <w:br w:type="page"/>
      </w:r>
      <w:bookmarkStart w:id="1" w:name="_GoBack"/>
      <w:bookmarkEnd w:id="1"/>
    </w:p>
    <w:p w14:paraId="2CD5D6D4" w14:textId="77777777" w:rsidR="0069470F" w:rsidRDefault="0069470F" w:rsidP="0069470F">
      <w:pPr>
        <w:pStyle w:val="Nadpis2-1"/>
      </w:pPr>
      <w:bookmarkStart w:id="2" w:name="_Toc7077108"/>
      <w:bookmarkStart w:id="3" w:name="_Toc58850161"/>
      <w:r>
        <w:lastRenderedPageBreak/>
        <w:t xml:space="preserve">SPECIFIKACE </w:t>
      </w:r>
      <w:r w:rsidRPr="00BB2C9A">
        <w:t>PŘEDMĚTU</w:t>
      </w:r>
      <w:r>
        <w:t xml:space="preserve"> DÍLA</w:t>
      </w:r>
      <w:bookmarkEnd w:id="2"/>
      <w:bookmarkEnd w:id="3"/>
    </w:p>
    <w:p w14:paraId="229F40AF" w14:textId="77777777" w:rsidR="0069470F" w:rsidRDefault="0069470F" w:rsidP="00CC396D">
      <w:pPr>
        <w:pStyle w:val="Nadpis2-2"/>
      </w:pPr>
      <w:bookmarkStart w:id="4" w:name="_Toc7077109"/>
      <w:bookmarkStart w:id="5" w:name="_Toc58850162"/>
      <w:r>
        <w:t>Účel a rozsah předmětu Díla</w:t>
      </w:r>
      <w:bookmarkEnd w:id="4"/>
      <w:bookmarkEnd w:id="5"/>
    </w:p>
    <w:p w14:paraId="56FCC10B" w14:textId="77777777" w:rsidR="00E50501" w:rsidRDefault="0069470F" w:rsidP="00350154">
      <w:pPr>
        <w:pStyle w:val="Text2-1"/>
        <w:numPr>
          <w:ilvl w:val="2"/>
          <w:numId w:val="10"/>
        </w:numPr>
      </w:pPr>
      <w:r>
        <w:t xml:space="preserve">Předmětem díla je zhotovení stavby </w:t>
      </w:r>
      <w:r w:rsidR="000F1E66" w:rsidRPr="00C83ED2">
        <w:rPr>
          <w:b/>
        </w:rPr>
        <w:t>„Rekonstrukce žst. Holešov“</w:t>
      </w:r>
      <w:r w:rsidR="000F1E66">
        <w:t xml:space="preserve"> jejímž cílem je </w:t>
      </w:r>
      <w:r w:rsidR="000F1E66" w:rsidRPr="00C83ED2">
        <w:rPr>
          <w:color w:val="000000"/>
          <w:lang w:eastAsia="cs-CZ" w:bidi="cs-CZ"/>
        </w:rPr>
        <w:t xml:space="preserve">zvýšení </w:t>
      </w:r>
      <w:r w:rsidR="00620343" w:rsidRPr="005A5AD0">
        <w:rPr>
          <w:lang w:eastAsia="cs-CZ" w:bidi="cs-CZ"/>
        </w:rPr>
        <w:t xml:space="preserve">bezpečnosti cestujících včetně zajištění bezbariérového přístupu, zvýšení bezpečnosti železničního provozu, zajištění spolehlivého železničního provozu a splnění požadavků platné legislativy. </w:t>
      </w:r>
    </w:p>
    <w:p w14:paraId="7E8BB4C5" w14:textId="6514C7A3" w:rsidR="00E50501" w:rsidRPr="00E50501" w:rsidRDefault="00620343" w:rsidP="00350154">
      <w:pPr>
        <w:pStyle w:val="Text2-1"/>
        <w:numPr>
          <w:ilvl w:val="2"/>
          <w:numId w:val="10"/>
        </w:numPr>
      </w:pPr>
      <w:r w:rsidRPr="005A5AD0">
        <w:t>Stavba řeší rekonstrukci železničního svršku včetně sanace železničního spodku, obnovení jeho odvodnění a související práce při zachování polohy stavby. Rekonstrukcí stanice budou stávající nástupiště uvedena do souladu s</w:t>
      </w:r>
      <w:r w:rsidR="00350154">
        <w:t> </w:t>
      </w:r>
      <w:r w:rsidRPr="005A5AD0">
        <w:t>požadavky platných technických předpisů včetně bezbariérových přístupů, dojde k</w:t>
      </w:r>
      <w:r w:rsidR="00350154">
        <w:t> </w:t>
      </w:r>
      <w:r w:rsidRPr="005A5AD0">
        <w:t>optimalizaci počtu staničních kolejí a rekonstrukci zabezpečovacích, sdělovacích a</w:t>
      </w:r>
      <w:r w:rsidR="00350154">
        <w:t> </w:t>
      </w:r>
      <w:r w:rsidRPr="005A5AD0">
        <w:t xml:space="preserve">silnoproudých zařízení. Stavbou bude </w:t>
      </w:r>
      <w:r w:rsidRPr="005A5AD0">
        <w:rPr>
          <w:rFonts w:cs="Arial"/>
        </w:rPr>
        <w:t xml:space="preserve">provedena stavební připravenost na budoucí DOZ, ETCS, elektrizaci stanice a zvýšení rychlosti v úseku směrem na žst. Hulín. </w:t>
      </w:r>
    </w:p>
    <w:p w14:paraId="142005A1" w14:textId="2CE170AB" w:rsidR="00E50501" w:rsidRPr="00463CBB" w:rsidRDefault="00620343" w:rsidP="00350154">
      <w:pPr>
        <w:pStyle w:val="Text2-1"/>
        <w:numPr>
          <w:ilvl w:val="2"/>
          <w:numId w:val="10"/>
        </w:numPr>
      </w:pPr>
      <w:r w:rsidRPr="005A5AD0">
        <w:t>V</w:t>
      </w:r>
      <w:r w:rsidR="00350154">
        <w:t> </w:t>
      </w:r>
      <w:r w:rsidRPr="005A5AD0">
        <w:t>rámci stavby dojde také ke stavebním úpravám areálu ST Zlín</w:t>
      </w:r>
      <w:r w:rsidR="00D95C86">
        <w:t xml:space="preserve"> (ty budou spočívat mj. v demolici stávajícího skladu – pro demolici skladu byl vydán demoliční výměr s názvem „Rekonstrukce žst. Holešov – areál ST Zlín (demolice)“). Dále dojde</w:t>
      </w:r>
      <w:r w:rsidRPr="005A5AD0">
        <w:t xml:space="preserve"> </w:t>
      </w:r>
      <w:r w:rsidR="00D95C86">
        <w:t> </w:t>
      </w:r>
      <w:r w:rsidR="00D95C86" w:rsidRPr="005A5AD0">
        <w:t>v</w:t>
      </w:r>
      <w:r w:rsidR="00D95C86">
        <w:t> </w:t>
      </w:r>
      <w:r w:rsidRPr="005A5AD0">
        <w:t>rozsahu od ev. km 22,147 (železniční přejezd P 7256) po ev. km 23,340 (vjezdové návěstidlo) a od ev. km 24,660 (odjezdové návěstidlo) po ev. km 35,075 (výpravní budova Bystřice pod Hostýnem) k obnově stávající kabelizace.</w:t>
      </w:r>
      <w:r w:rsidR="00D95C86">
        <w:t xml:space="preserve"> Kabelová trasa je samostatně projednávána pod názvem „</w:t>
      </w:r>
      <w:r w:rsidR="00D95C86" w:rsidRPr="00D95C86">
        <w:t>Oprava PZS na trati Staré Město u</w:t>
      </w:r>
      <w:r w:rsidR="00175B48">
        <w:t> </w:t>
      </w:r>
      <w:r w:rsidR="00D95C86" w:rsidRPr="00D95C86">
        <w:t>U.H. – Vlárský průsmyk a Kojetín – Valašské Meziříčí“</w:t>
      </w:r>
      <w:r w:rsidR="00D95C86">
        <w:t>. Obsah této stavby je součástí Díla.</w:t>
      </w:r>
      <w:r w:rsidRPr="005A5AD0">
        <w:t xml:space="preserve"> </w:t>
      </w:r>
      <w:r w:rsidR="000F1E66">
        <w:t>Provedením souboru prací na železničním spodku a svršku, a související železniční infrastruktuře včetně zabezpečovacího zařízení</w:t>
      </w:r>
      <w:r w:rsidR="000F1E66" w:rsidRPr="00C83ED2">
        <w:rPr>
          <w:color w:val="000000"/>
          <w:lang w:eastAsia="cs-CZ" w:bidi="cs-CZ"/>
        </w:rPr>
        <w:t xml:space="preserve"> bude rovněž zajištěna třída zatížitelnosti C3 a dosaženo průjezdného profilu UIC GC. </w:t>
      </w:r>
    </w:p>
    <w:p w14:paraId="78723D26" w14:textId="5B04AA72" w:rsidR="004F40E9" w:rsidRDefault="000F1E66" w:rsidP="00E27F4D">
      <w:pPr>
        <w:pStyle w:val="Text2-1"/>
        <w:numPr>
          <w:ilvl w:val="2"/>
          <w:numId w:val="10"/>
        </w:numPr>
      </w:pPr>
      <w:r w:rsidRPr="00E27F4D">
        <w:rPr>
          <w:color w:val="000000"/>
          <w:lang w:eastAsia="cs-CZ" w:bidi="cs-CZ"/>
        </w:rPr>
        <w:t xml:space="preserve">Nástupiště budou umožňovat bezbariérový přístup pro osoby s omezenou schopností pohybu a orientace a budou rekonstruována na výšku 550 mm nad temenem kolejnice. Jelikož </w:t>
      </w:r>
      <w:r w:rsidRPr="002D0B01">
        <w:rPr>
          <w:color w:val="000000"/>
          <w:lang w:eastAsia="cs-CZ" w:bidi="cs-CZ"/>
        </w:rPr>
        <w:t xml:space="preserve">se záměr nachází v ochranném pásmu 2. stupně vodního zdroje Holešov, bude </w:t>
      </w:r>
      <w:r w:rsidR="00C83ED2" w:rsidRPr="005A5AD0">
        <w:rPr>
          <w:lang w:eastAsia="cs-CZ" w:bidi="cs-CZ"/>
        </w:rPr>
        <w:t xml:space="preserve">provedena sanace železničního spodku pro zajištění vodotěsnosti podloží železničního spodku pod celým kolejištěm </w:t>
      </w:r>
      <w:r w:rsidRPr="00E27F4D">
        <w:rPr>
          <w:color w:val="000000"/>
          <w:lang w:eastAsia="cs-CZ" w:bidi="cs-CZ"/>
        </w:rPr>
        <w:t xml:space="preserve">v prostoru stanice a osazen </w:t>
      </w:r>
      <w:r w:rsidRPr="005A5AD0">
        <w:rPr>
          <w:lang w:eastAsia="cs-CZ" w:bidi="cs-CZ"/>
        </w:rPr>
        <w:t xml:space="preserve">odlučovač </w:t>
      </w:r>
      <w:r w:rsidR="00471350" w:rsidRPr="005A5AD0">
        <w:rPr>
          <w:lang w:eastAsia="cs-CZ" w:bidi="cs-CZ"/>
        </w:rPr>
        <w:t>lehkých kapalin</w:t>
      </w:r>
      <w:r w:rsidR="00002DD6" w:rsidRPr="005A5AD0">
        <w:rPr>
          <w:lang w:eastAsia="cs-CZ" w:bidi="cs-CZ"/>
        </w:rPr>
        <w:t xml:space="preserve"> (OLK)</w:t>
      </w:r>
      <w:r w:rsidR="000B0248" w:rsidRPr="005A5AD0">
        <w:rPr>
          <w:lang w:eastAsia="cs-CZ" w:bidi="cs-CZ"/>
        </w:rPr>
        <w:t>.</w:t>
      </w:r>
      <w:r w:rsidR="00D95C86">
        <w:rPr>
          <w:lang w:eastAsia="cs-CZ" w:bidi="cs-CZ"/>
        </w:rPr>
        <w:t xml:space="preserve"> Pro vodní dílo (OLK) bylo vydáno vodoprávním úřadem stavební povolení vodního díla pod názvem „Rekonstrukce žst. Holešov – </w:t>
      </w:r>
      <w:r w:rsidR="004F40E9">
        <w:rPr>
          <w:lang w:eastAsia="cs-CZ" w:bidi="cs-CZ"/>
        </w:rPr>
        <w:t>O</w:t>
      </w:r>
      <w:r w:rsidR="00D95C86">
        <w:rPr>
          <w:lang w:eastAsia="cs-CZ" w:bidi="cs-CZ"/>
        </w:rPr>
        <w:t>dlučovač lehkých kapalin“.</w:t>
      </w:r>
      <w:r w:rsidR="000B0248" w:rsidRPr="005A5AD0">
        <w:rPr>
          <w:lang w:eastAsia="cs-CZ" w:bidi="cs-CZ"/>
        </w:rPr>
        <w:t xml:space="preserve"> </w:t>
      </w:r>
      <w:r w:rsidR="00002DD6" w:rsidRPr="005A5AD0">
        <w:rPr>
          <w:lang w:eastAsia="cs-CZ" w:bidi="cs-CZ"/>
        </w:rPr>
        <w:t xml:space="preserve">Potřeba umístění OLK i zajištění vodotěsnosti železničního spodku je dána požadavkem správce jímacího území vodního zdroje Holešov (Vodovody a kanalizace Kroměříž, a.s.). </w:t>
      </w:r>
      <w:r w:rsidR="004F40E9" w:rsidRPr="00E27F4D">
        <w:rPr>
          <w:color w:val="000000"/>
          <w:lang w:eastAsia="cs-CZ" w:bidi="cs-CZ"/>
        </w:rPr>
        <w:t>V neposlední řadě je součástí Díla vybudování nového veřejného chodníku kolem areálu (vně oplocení) ST Zlín, který zkrátí docházkovou vzdálenost od vlaku i</w:t>
      </w:r>
      <w:r w:rsidR="004F40E9" w:rsidRPr="002D0B01">
        <w:rPr>
          <w:color w:val="000000"/>
          <w:lang w:eastAsia="cs-CZ" w:bidi="cs-CZ"/>
        </w:rPr>
        <w:t> autobusů do ulice Tovární. Stavební po</w:t>
      </w:r>
      <w:r w:rsidR="004F40E9" w:rsidRPr="00E27F4D">
        <w:rPr>
          <w:color w:val="000000"/>
          <w:lang w:eastAsia="cs-CZ" w:bidi="cs-CZ"/>
        </w:rPr>
        <w:t xml:space="preserve">volení tohoto chodníku je řešeno samostatně </w:t>
      </w:r>
      <w:r w:rsidR="004F40E9" w:rsidRPr="00FA18B7">
        <w:t>na</w:t>
      </w:r>
      <w:r w:rsidR="004F40E9">
        <w:t> </w:t>
      </w:r>
      <w:r w:rsidR="004F40E9" w:rsidRPr="00FA18B7">
        <w:t>úseku speciálního stavebního úřadu MÚ Holešov, Odbor investic</w:t>
      </w:r>
      <w:r w:rsidR="004F40E9">
        <w:t xml:space="preserve"> pod názvem „</w:t>
      </w:r>
      <w:r w:rsidR="004F40E9" w:rsidRPr="004F40E9">
        <w:t>„Rekonstrukce žst. Holešov – areál ST Zlín – SO 01-17-05.1 Úprava zpevněných ploch – areál ST Zlín – část B – část veřejná“</w:t>
      </w:r>
      <w:r w:rsidR="004F40E9">
        <w:t>.</w:t>
      </w:r>
    </w:p>
    <w:p w14:paraId="4970411C" w14:textId="77777777" w:rsidR="00E50501" w:rsidRDefault="00543AD0" w:rsidP="00543AD0">
      <w:pPr>
        <w:pStyle w:val="Text2-1"/>
        <w:numPr>
          <w:ilvl w:val="2"/>
          <w:numId w:val="10"/>
        </w:numPr>
      </w:pPr>
      <w:bookmarkStart w:id="6" w:name="_Toc7077110"/>
      <w:r>
        <w:t>Rozsah Díla</w:t>
      </w:r>
      <w:r w:rsidRPr="00F776C0">
        <w:t xml:space="preserve"> </w:t>
      </w:r>
      <w:r w:rsidRPr="000F1E66">
        <w:rPr>
          <w:b/>
        </w:rPr>
        <w:t>„Rekonstrukce žst. Holešov“</w:t>
      </w:r>
      <w:r w:rsidR="00AB6702">
        <w:rPr>
          <w:b/>
        </w:rPr>
        <w:t xml:space="preserve"> </w:t>
      </w:r>
      <w:r w:rsidRPr="00D329A5">
        <w:t xml:space="preserve">je zhotovení stavby a to včetně vyhotovení </w:t>
      </w:r>
      <w:r>
        <w:t>R</w:t>
      </w:r>
      <w:r w:rsidRPr="00D329A5">
        <w:t xml:space="preserve">ealizační dokumentace a </w:t>
      </w:r>
      <w:r>
        <w:t>D</w:t>
      </w:r>
      <w:r w:rsidRPr="00D329A5">
        <w:t xml:space="preserve">okumentace skutečného provedení stavby, včetně všech potřebných dokladů pro </w:t>
      </w:r>
      <w:r>
        <w:t>Zkušební provoz</w:t>
      </w:r>
      <w:r w:rsidRPr="00D329A5">
        <w:t xml:space="preserve"> a kolaudaci stavby</w:t>
      </w:r>
      <w:r w:rsidRPr="00F776C0">
        <w:t>.</w:t>
      </w:r>
      <w:r w:rsidRPr="00D329A5">
        <w:t xml:space="preserve"> </w:t>
      </w:r>
    </w:p>
    <w:p w14:paraId="784057A2" w14:textId="693E6026" w:rsidR="00AA6A4B" w:rsidRDefault="0069470F" w:rsidP="00AA6A4B">
      <w:pPr>
        <w:pStyle w:val="Text2-1"/>
      </w:pPr>
      <w:r>
        <w:t>Umístění stavby</w:t>
      </w:r>
      <w:bookmarkEnd w:id="6"/>
      <w:r w:rsidR="00DF62B3">
        <w:t xml:space="preserve">: Stavba </w:t>
      </w:r>
      <w:r w:rsidR="00DF62B3" w:rsidRPr="00DF62B3">
        <w:t>„Rekonstrukce žst. Holešov“</w:t>
      </w:r>
      <w:r w:rsidR="00DF62B3">
        <w:t xml:space="preserve"> se nachází ve Zlínském kraji, okres Kroměříž. </w:t>
      </w:r>
      <w:r w:rsidR="00F8542D">
        <w:t>Stavba je umístěna na jednokolejné neelektrizované regionální trati Valašské Meziříčí - Kojetín v železniční stanici Holešov</w:t>
      </w:r>
      <w:r w:rsidR="00781CAE">
        <w:t xml:space="preserve"> + TÚ Holešov – Bystřice (kabelová trasa)</w:t>
      </w:r>
      <w:r w:rsidR="00F8542D">
        <w:t>,</w:t>
      </w:r>
      <w:r w:rsidR="00AA6A4B">
        <w:t xml:space="preserve"> která není součástí sítě TEN-T: </w:t>
      </w:r>
    </w:p>
    <w:p w14:paraId="2A898DBD" w14:textId="77777777" w:rsidR="00B77843" w:rsidRDefault="00AA6A4B" w:rsidP="00350154">
      <w:pPr>
        <w:pStyle w:val="Odrka1-1"/>
      </w:pPr>
      <w:r>
        <w:t xml:space="preserve">Trať č. 303 (dle KJŘ) Kojetín – Valašské Meziříčí; </w:t>
      </w:r>
    </w:p>
    <w:p w14:paraId="3AB01CF1" w14:textId="77777777" w:rsidR="00B77843" w:rsidRDefault="00AA6A4B" w:rsidP="00350154">
      <w:pPr>
        <w:pStyle w:val="Odrka1-1"/>
      </w:pPr>
      <w:r>
        <w:t xml:space="preserve">trať č. 304A (dle TTP) Kroměříž – Valašské Meziříčí; </w:t>
      </w:r>
    </w:p>
    <w:p w14:paraId="3C289485" w14:textId="77777777" w:rsidR="00B77843" w:rsidRDefault="00AA6A4B" w:rsidP="00350154">
      <w:pPr>
        <w:pStyle w:val="Odrka1-1"/>
      </w:pPr>
      <w:r>
        <w:t xml:space="preserve">trať č. 821 00 (dle „Prohlášení o dráze celostátní a regionální“) regionální dráha Kojetín – Valašské Meziříčí; </w:t>
      </w:r>
    </w:p>
    <w:p w14:paraId="70197438" w14:textId="77777777" w:rsidR="00B77843" w:rsidRDefault="00AA6A4B" w:rsidP="00350154">
      <w:pPr>
        <w:pStyle w:val="Odrka1-1"/>
      </w:pPr>
      <w:r>
        <w:t xml:space="preserve">TÚ 2121 Kojetín (mimo) – Valašské Meziříčí (mimo); </w:t>
      </w:r>
    </w:p>
    <w:p w14:paraId="7759CBE2" w14:textId="77777777" w:rsidR="00B77843" w:rsidRDefault="00AA6A4B" w:rsidP="00350154">
      <w:pPr>
        <w:pStyle w:val="Odrka1-1"/>
      </w:pPr>
      <w:r>
        <w:t xml:space="preserve">DÚ D1 žst. Holešov; km: 23,430 000- 24,506 386; </w:t>
      </w:r>
    </w:p>
    <w:p w14:paraId="576EE7BF" w14:textId="407F1417" w:rsidR="0069470F" w:rsidRDefault="00AA6A4B" w:rsidP="00350154">
      <w:pPr>
        <w:pStyle w:val="Odrka1-1"/>
      </w:pPr>
      <w:r>
        <w:lastRenderedPageBreak/>
        <w:t xml:space="preserve">v úseku km 22,147 </w:t>
      </w:r>
      <w:r w:rsidR="00E769D6">
        <w:t xml:space="preserve">– </w:t>
      </w:r>
      <w:r>
        <w:t>žst. Bystřice pod Hostýnem proběhne obnova stávající kabelizace</w:t>
      </w:r>
    </w:p>
    <w:p w14:paraId="54BD7B01" w14:textId="77777777" w:rsidR="0069470F" w:rsidRDefault="0069470F" w:rsidP="0069470F">
      <w:pPr>
        <w:pStyle w:val="Nadpis2-1"/>
      </w:pPr>
      <w:bookmarkStart w:id="7" w:name="_Toc7077111"/>
      <w:bookmarkStart w:id="8" w:name="_Toc58850163"/>
      <w:r>
        <w:t>PŘEHLED VÝCHOZÍCH PODKLADŮ</w:t>
      </w:r>
      <w:bookmarkEnd w:id="7"/>
      <w:bookmarkEnd w:id="8"/>
    </w:p>
    <w:p w14:paraId="0424AF6E" w14:textId="77777777" w:rsidR="0069470F" w:rsidRDefault="0069470F" w:rsidP="0069470F">
      <w:pPr>
        <w:pStyle w:val="Nadpis2-2"/>
      </w:pPr>
      <w:bookmarkStart w:id="9" w:name="_Toc7077112"/>
      <w:bookmarkStart w:id="10" w:name="_Toc58850164"/>
      <w:r>
        <w:t>Projektová dokumentace</w:t>
      </w:r>
      <w:bookmarkEnd w:id="9"/>
      <w:bookmarkEnd w:id="10"/>
    </w:p>
    <w:p w14:paraId="0E6ACF2E" w14:textId="28916D43" w:rsidR="0069470F" w:rsidRDefault="0069470F" w:rsidP="0069470F">
      <w:pPr>
        <w:pStyle w:val="Text2-1"/>
      </w:pPr>
      <w:r>
        <w:t xml:space="preserve">Projektová dokumentace </w:t>
      </w:r>
      <w:r w:rsidR="00C6376B" w:rsidRPr="000F1E66">
        <w:rPr>
          <w:b/>
        </w:rPr>
        <w:t>„Rekonstrukce žst. Holešov“</w:t>
      </w:r>
      <w:r>
        <w:t xml:space="preserve">, zpracovatel </w:t>
      </w:r>
      <w:r w:rsidR="008B586C">
        <w:t>EXprojekt s.r.o., Heršpická 758/13</w:t>
      </w:r>
      <w:r w:rsidR="00F26525" w:rsidRPr="00F26525">
        <w:rPr>
          <w:color w:val="FF0000"/>
        </w:rPr>
        <w:t>,</w:t>
      </w:r>
      <w:r w:rsidR="008B586C">
        <w:t xml:space="preserve"> 619 00 Brno</w:t>
      </w:r>
      <w:r>
        <w:t>, datum</w:t>
      </w:r>
      <w:r w:rsidR="00944117">
        <w:t xml:space="preserve"> 10/2020</w:t>
      </w:r>
      <w:r w:rsidR="00F26525" w:rsidRPr="00F26525">
        <w:rPr>
          <w:color w:val="FF0000"/>
        </w:rPr>
        <w:t>.</w:t>
      </w:r>
    </w:p>
    <w:p w14:paraId="329ABE60" w14:textId="77777777" w:rsidR="0094574A" w:rsidRDefault="0094574A" w:rsidP="0094574A">
      <w:pPr>
        <w:pStyle w:val="Textbezslovn"/>
      </w:pPr>
      <w:r>
        <w:t>Zhotovitel po uzavření SOD obdrží elektronickou podobu Projektové dokumentace v otevřené formě.</w:t>
      </w:r>
    </w:p>
    <w:p w14:paraId="75863839" w14:textId="77777777" w:rsidR="0069470F" w:rsidRDefault="0069470F" w:rsidP="0069470F">
      <w:pPr>
        <w:pStyle w:val="Nadpis2-2"/>
      </w:pPr>
      <w:bookmarkStart w:id="11" w:name="_Toc7077113"/>
      <w:bookmarkStart w:id="12" w:name="_Toc58850165"/>
      <w:r>
        <w:t>Související dokumentace</w:t>
      </w:r>
      <w:bookmarkEnd w:id="11"/>
      <w:bookmarkEnd w:id="12"/>
    </w:p>
    <w:p w14:paraId="3927CA42" w14:textId="77777777" w:rsidR="0069470F" w:rsidRDefault="0069470F" w:rsidP="0069470F">
      <w:pPr>
        <w:pStyle w:val="Text2-1"/>
      </w:pPr>
      <w:r>
        <w:t xml:space="preserve">Posuzovací protokol projektu SŽ čj: </w:t>
      </w:r>
      <w:r w:rsidRPr="0077778B">
        <w:rPr>
          <w:highlight w:val="green"/>
        </w:rPr>
        <w:t xml:space="preserve">…………. </w:t>
      </w:r>
      <w:r>
        <w:t xml:space="preserve">ze dne </w:t>
      </w:r>
      <w:r w:rsidRPr="0077778B">
        <w:rPr>
          <w:highlight w:val="green"/>
        </w:rPr>
        <w:t>…………..</w:t>
      </w:r>
    </w:p>
    <w:p w14:paraId="46872104" w14:textId="77777777" w:rsidR="0069470F" w:rsidRDefault="0069470F" w:rsidP="0069470F">
      <w:pPr>
        <w:pStyle w:val="Text2-1"/>
      </w:pPr>
      <w:r>
        <w:t xml:space="preserve">Schvalovací protokol projektu SŽ čj: </w:t>
      </w:r>
      <w:r w:rsidRPr="0077778B">
        <w:rPr>
          <w:highlight w:val="green"/>
        </w:rPr>
        <w:t xml:space="preserve">…………. </w:t>
      </w:r>
      <w:r>
        <w:t xml:space="preserve">ze dne </w:t>
      </w:r>
      <w:r w:rsidRPr="0077778B">
        <w:rPr>
          <w:highlight w:val="green"/>
        </w:rPr>
        <w:t>…………..</w:t>
      </w:r>
    </w:p>
    <w:p w14:paraId="490A6487" w14:textId="77777777" w:rsidR="0069470F" w:rsidRDefault="0069470F" w:rsidP="0069470F">
      <w:pPr>
        <w:pStyle w:val="Text2-1"/>
      </w:pPr>
      <w:r>
        <w:t xml:space="preserve">Stavební povolení č.j.: </w:t>
      </w:r>
      <w:r w:rsidRPr="0077778B">
        <w:rPr>
          <w:highlight w:val="green"/>
        </w:rPr>
        <w:t xml:space="preserve">…………………….. </w:t>
      </w:r>
      <w:r>
        <w:t xml:space="preserve">ze dne </w:t>
      </w:r>
      <w:r w:rsidRPr="0077778B">
        <w:rPr>
          <w:highlight w:val="green"/>
        </w:rPr>
        <w:t xml:space="preserve">………………………… </w:t>
      </w:r>
    </w:p>
    <w:p w14:paraId="243E93E8" w14:textId="01D5F9AD" w:rsidR="00F26525" w:rsidRPr="008C6630" w:rsidRDefault="00F26525" w:rsidP="0069470F">
      <w:pPr>
        <w:pStyle w:val="Textbezslovn"/>
      </w:pPr>
      <w:r w:rsidRPr="008C6630">
        <w:t>Stavební povolení OLK</w:t>
      </w:r>
      <w:r w:rsidR="008C6630">
        <w:t xml:space="preserve"> </w:t>
      </w:r>
      <w:r w:rsidR="00E769D6">
        <w:t>č.j. HOL-28322/2020/ŽP/LKA ze dne 7. 12. 2020.</w:t>
      </w:r>
    </w:p>
    <w:p w14:paraId="25AB6B55" w14:textId="2FEFA9BD" w:rsidR="00F26525" w:rsidRPr="008C6630" w:rsidRDefault="00F26525" w:rsidP="0069470F">
      <w:pPr>
        <w:pStyle w:val="Textbezslovn"/>
      </w:pPr>
      <w:r w:rsidRPr="008C6630">
        <w:t>Stavební povolení nový veřejný chodník</w:t>
      </w:r>
      <w:r w:rsidR="008C6630">
        <w:t xml:space="preserve">  </w:t>
      </w:r>
      <w:r w:rsidR="008C6630" w:rsidRPr="008C6630">
        <w:rPr>
          <w:highlight w:val="green"/>
        </w:rPr>
        <w:t>……………………..</w:t>
      </w:r>
    </w:p>
    <w:p w14:paraId="779B7F81" w14:textId="1192BBA3" w:rsidR="00F26525" w:rsidRPr="00C31F2E" w:rsidRDefault="00F26525" w:rsidP="0069470F">
      <w:pPr>
        <w:pStyle w:val="Textbezslovn"/>
      </w:pPr>
      <w:r w:rsidRPr="00C31F2E">
        <w:t>Demoliční výměr č.j. DUCR-66981/20/Eh ze dne 19. 11. 2020</w:t>
      </w:r>
    </w:p>
    <w:p w14:paraId="2EBF7339" w14:textId="52FF391B" w:rsidR="0069470F" w:rsidRDefault="0069470F" w:rsidP="0069470F">
      <w:pPr>
        <w:pStyle w:val="Textbezslovn"/>
      </w:pPr>
      <w:r w:rsidRPr="00B2409D">
        <w:t>Č.j. a datum stavebního povolení bude doplněno před zadáním veřejné zakázky. Stavební povolení bude předáno bez zbytečného odkladu před podpisem Smlouvy vítěznému uchazeči.</w:t>
      </w:r>
      <w:r w:rsidRPr="0077778B">
        <w:t xml:space="preserve"> </w:t>
      </w:r>
    </w:p>
    <w:p w14:paraId="01B425EE" w14:textId="77777777" w:rsidR="0069470F" w:rsidRDefault="0069470F" w:rsidP="0069470F">
      <w:pPr>
        <w:pStyle w:val="Nadpis2-1"/>
      </w:pPr>
      <w:bookmarkStart w:id="13" w:name="_Toc7077114"/>
      <w:bookmarkStart w:id="14" w:name="_Toc58850166"/>
      <w:r>
        <w:t>KOORDINACE S JINÝMI STAVBAMI</w:t>
      </w:r>
      <w:bookmarkEnd w:id="13"/>
      <w:bookmarkEnd w:id="14"/>
      <w:r>
        <w:t xml:space="preserve"> </w:t>
      </w:r>
    </w:p>
    <w:p w14:paraId="771FD53A"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1B441400" w14:textId="77777777" w:rsidR="0069470F" w:rsidRPr="00BD76A2" w:rsidRDefault="0069470F" w:rsidP="0069470F">
      <w:pPr>
        <w:pStyle w:val="Text2-1"/>
      </w:pPr>
      <w:r w:rsidRPr="00BD76A2">
        <w:t>Koordinace musí probíhat zejména s níže uvedenými investicemi a opravnými pracemi:</w:t>
      </w:r>
    </w:p>
    <w:p w14:paraId="1DC00D35" w14:textId="643B4863" w:rsidR="0095738C" w:rsidRDefault="0095738C" w:rsidP="0095738C">
      <w:pPr>
        <w:pStyle w:val="Odstavec1-1a"/>
      </w:pPr>
      <w:r w:rsidRPr="0095738C">
        <w:t>„</w:t>
      </w:r>
      <w:r w:rsidRPr="00F26525">
        <w:rPr>
          <w:b/>
          <w:bCs/>
        </w:rPr>
        <w:t>Rekonstrukce žst. Bystřice pod Hostýnem</w:t>
      </w:r>
      <w:r w:rsidRPr="0095738C">
        <w:t>“</w:t>
      </w:r>
      <w:r>
        <w:t xml:space="preserve"> (investor Správa železnic, </w:t>
      </w:r>
      <w:r w:rsidR="00350154">
        <w:t>státní organizace (dále jen „SŽ“)</w:t>
      </w:r>
      <w:r>
        <w:t>, Stavební správa východ). Jelikož nelze zajistit přípravu této stavby do</w:t>
      </w:r>
      <w:r w:rsidR="00F26525">
        <w:t> </w:t>
      </w:r>
      <w:r>
        <w:t>realizace v roce 2021, je stavba „Rekonstrukce žst. Holešov“ připravena jako samostatná stavba, tedy bez souběhu realizace se stavbou „Rekonstrukce žst. Bystřice pod Hostýnem“.</w:t>
      </w:r>
    </w:p>
    <w:p w14:paraId="6BC76F7C" w14:textId="5154DFBC" w:rsidR="0095738C" w:rsidRPr="0095738C" w:rsidRDefault="0095738C" w:rsidP="0095738C">
      <w:pPr>
        <w:pStyle w:val="Odstavec1-1a"/>
      </w:pPr>
      <w:r w:rsidRPr="0095738C">
        <w:rPr>
          <w:b/>
        </w:rPr>
        <w:t>„Holešov ON – oprava“</w:t>
      </w:r>
      <w:r>
        <w:t xml:space="preserve"> (investor S</w:t>
      </w:r>
      <w:r w:rsidR="00350154">
        <w:t>Ž</w:t>
      </w:r>
      <w:r>
        <w:t xml:space="preserve">, </w:t>
      </w:r>
      <w:r w:rsidRPr="0095738C">
        <w:t>Oblastní ředitelství Olomouc). Stavba řeší opravné práce výpravní budovy v žst. Holešov obsahující mj. odstranění části výpravní budovy, opravu hygienického zařízení pro veřejnost v ponechané části budovy a opravu venkovního prostoru v</w:t>
      </w:r>
      <w:r w:rsidR="00F26525">
        <w:t> </w:t>
      </w:r>
      <w:r w:rsidRPr="0095738C">
        <w:t>místě po odstranění části budovy.</w:t>
      </w:r>
      <w:r w:rsidR="00966262">
        <w:t xml:space="preserve"> Stavby jsou vzájemně koordinová</w:t>
      </w:r>
      <w:r w:rsidRPr="0095738C">
        <w:t>ny.</w:t>
      </w:r>
      <w:r w:rsidR="00711F6A">
        <w:t xml:space="preserve"> </w:t>
      </w:r>
    </w:p>
    <w:p w14:paraId="47D55028" w14:textId="77777777" w:rsidR="0069470F" w:rsidRDefault="0069470F" w:rsidP="0069470F">
      <w:pPr>
        <w:pStyle w:val="Nadpis2-1"/>
      </w:pPr>
      <w:bookmarkStart w:id="15" w:name="_Toc58849929"/>
      <w:bookmarkStart w:id="16" w:name="_Toc58849930"/>
      <w:bookmarkStart w:id="17" w:name="_Toc58849931"/>
      <w:bookmarkStart w:id="18" w:name="_Toc58849932"/>
      <w:bookmarkStart w:id="19" w:name="_Toc58849933"/>
      <w:bookmarkStart w:id="20" w:name="_Toc7077115"/>
      <w:bookmarkStart w:id="21" w:name="_Toc58850167"/>
      <w:bookmarkEnd w:id="15"/>
      <w:bookmarkEnd w:id="16"/>
      <w:bookmarkEnd w:id="17"/>
      <w:bookmarkEnd w:id="18"/>
      <w:bookmarkEnd w:id="19"/>
      <w:r>
        <w:t xml:space="preserve">ZVLÁŠTNÍ </w:t>
      </w:r>
      <w:r w:rsidRPr="00EC2E51">
        <w:t>TECHNICKÉ</w:t>
      </w:r>
      <w:r>
        <w:t xml:space="preserve"> PODMÍNKY A POŽADAVKY NA PROVEDENÍ DÍLA</w:t>
      </w:r>
      <w:bookmarkEnd w:id="20"/>
      <w:bookmarkEnd w:id="21"/>
    </w:p>
    <w:p w14:paraId="5D70DB7C" w14:textId="77777777" w:rsidR="0069470F" w:rsidRDefault="0069470F" w:rsidP="0069470F">
      <w:pPr>
        <w:pStyle w:val="Nadpis2-2"/>
      </w:pPr>
      <w:bookmarkStart w:id="22" w:name="_Toc7077116"/>
      <w:bookmarkStart w:id="23" w:name="_Toc58850168"/>
      <w:r>
        <w:t>Všeobecně</w:t>
      </w:r>
      <w:bookmarkEnd w:id="22"/>
      <w:bookmarkEnd w:id="23"/>
    </w:p>
    <w:p w14:paraId="52E8EE61" w14:textId="7AB771F2" w:rsidR="00A673A7" w:rsidRPr="00C44F3C" w:rsidRDefault="00FD60DE" w:rsidP="00175B48">
      <w:pPr>
        <w:pStyle w:val="Text2-1"/>
        <w:numPr>
          <w:ilvl w:val="0"/>
          <w:numId w:val="0"/>
        </w:numPr>
        <w:ind w:left="737"/>
      </w:pPr>
      <w:r>
        <w:t xml:space="preserve">Před Datem zahájení prací </w:t>
      </w:r>
      <w:r w:rsidR="00A673A7" w:rsidRPr="00790AFD">
        <w:t>SŽ uzav</w:t>
      </w:r>
      <w:r w:rsidR="00A673A7">
        <w:t xml:space="preserve">ře </w:t>
      </w:r>
      <w:r w:rsidR="00A673A7" w:rsidRPr="00790AFD">
        <w:t xml:space="preserve">smlouvu s organizací oprávněnou provádět archeologický průzkum. Zhotovitel </w:t>
      </w:r>
      <w:r w:rsidR="00A673A7">
        <w:t xml:space="preserve">se zavazuje </w:t>
      </w:r>
      <w:r w:rsidR="00A673A7" w:rsidRPr="00790AFD">
        <w:t>spolupracovat s touto organizací a</w:t>
      </w:r>
      <w:r w:rsidR="00A673A7">
        <w:t> </w:t>
      </w:r>
      <w:r w:rsidR="00A673A7" w:rsidRPr="00790AFD">
        <w:t>podřídit se po dohodě se SŽ jejich případné činnosti na staveništi – záchranný archeol</w:t>
      </w:r>
      <w:r w:rsidR="007B207D">
        <w:t xml:space="preserve">ogický výzkum. </w:t>
      </w:r>
    </w:p>
    <w:p w14:paraId="350D7591" w14:textId="25EEE065" w:rsidR="004069DE" w:rsidRPr="00C44F3C" w:rsidRDefault="004069DE" w:rsidP="004069DE">
      <w:pPr>
        <w:pStyle w:val="Text2-1"/>
      </w:pPr>
      <w:r w:rsidRPr="00C44F3C">
        <w:t>Zhotovitel je povinen zajistit po dobu přechodných stavů, přechodné nefunkčnosti zařízení, jejich provizorní řešení včetně personálního zajištění jejich provozu zdravotně a</w:t>
      </w:r>
      <w:r w:rsidR="00711F6A" w:rsidRPr="00C44F3C">
        <w:t> </w:t>
      </w:r>
      <w:r w:rsidRPr="00C44F3C">
        <w:t>odborně způsobilými osobami</w:t>
      </w:r>
      <w:r w:rsidR="00711F6A" w:rsidRPr="00C44F3C">
        <w:rPr>
          <w:color w:val="FF0000"/>
        </w:rPr>
        <w:t>.</w:t>
      </w:r>
    </w:p>
    <w:p w14:paraId="27482B54" w14:textId="15692F20" w:rsidR="00F166BE" w:rsidRPr="001F0439" w:rsidRDefault="00BD76A2" w:rsidP="00BD76A2">
      <w:pPr>
        <w:pStyle w:val="Text2-1"/>
      </w:pPr>
      <w:r w:rsidRPr="001F0439">
        <w:lastRenderedPageBreak/>
        <w:t xml:space="preserve">Jelikož se stavba nachází v ochranném pásmu vodního zdroje Holešov, </w:t>
      </w:r>
      <w:r w:rsidR="00821A7E" w:rsidRPr="001F0439">
        <w:t>je</w:t>
      </w:r>
      <w:r w:rsidRPr="001F0439">
        <w:t xml:space="preserve"> požadováno jeho správcem (Vodovody a kanalizace Kroměříž, a.s.) zajištění vodotěsnosti železničního spodku pomocí těsnicích vrstev (vrstva zlepšené jílovité zeminy tl. 300 mm a na ní ležící vrstva cementové stabilizace tl. 250 mm) pro odvod veškeré vody z</w:t>
      </w:r>
      <w:r w:rsidR="004914AA">
        <w:t> </w:t>
      </w:r>
      <w:r w:rsidRPr="001F0439">
        <w:t>kolejiště na odlučovač lehkých kapalin, kde dojde k jejímu přečištěním. Poté teprve lze takto přečištěnou vodu zasáknout.</w:t>
      </w:r>
    </w:p>
    <w:p w14:paraId="34CEBE89" w14:textId="5E8D476F" w:rsidR="00BE1C6D" w:rsidRPr="008E66B3" w:rsidRDefault="00BE1C6D" w:rsidP="00BE1C6D">
      <w:pPr>
        <w:pStyle w:val="Text2-1"/>
        <w:numPr>
          <w:ilvl w:val="2"/>
          <w:numId w:val="10"/>
        </w:numPr>
      </w:pPr>
      <w:r w:rsidRPr="008E66B3">
        <w:rPr>
          <w:rStyle w:val="Tun"/>
        </w:rPr>
        <w:t>Zhotovitel je povinen vést elektronický stavební deník</w:t>
      </w:r>
      <w:r w:rsidRPr="008E66B3">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hyperlink r:id="rId11" w:history="1">
        <w:r w:rsidRPr="008E66B3">
          <w:rPr>
            <w:rStyle w:val="Hypertextovodkaz"/>
            <w:noProof w:val="0"/>
          </w:rPr>
          <w:t>https://www.buildary.online/cs/moduly/elektronicky-stavebni-denik</w:t>
        </w:r>
      </w:hyperlink>
      <w:r w:rsidRPr="008E66B3">
        <w:t>). ESD se vede v českém jazyce. Objednatel poskytne zdarma Zhotoviteli před Datem zahájení prací maximálně 1</w:t>
      </w:r>
      <w:r w:rsidR="008E66B3">
        <w:t>0</w:t>
      </w:r>
      <w:r w:rsidRPr="008E66B3">
        <w:t xml:space="preserve"> licenčních jednotek pro aplikaci Buildary.online pro vedení ESD a to na celou dobu povinnosti vést stavební deník dle § 157 zákona č. 183/2006 Sb. stavební zákon, v platném znění. Ustanovení odstavců 3.1.2 a 3.1.3 VTP/R-F/</w:t>
      </w:r>
      <w:r w:rsidR="008E66B3">
        <w:t>12</w:t>
      </w:r>
      <w:r w:rsidRPr="008E66B3">
        <w:t>/</w:t>
      </w:r>
      <w:r w:rsidR="008E66B3">
        <w:t>20</w:t>
      </w:r>
      <w:r w:rsidRPr="008E66B3">
        <w:t xml:space="preserve"> se nepoužije, ustanovení bodu 3.3 VTP/R-F/</w:t>
      </w:r>
      <w:r w:rsidR="008E66B3">
        <w:t>12</w:t>
      </w:r>
      <w:r w:rsidRPr="008E66B3">
        <w:t>/</w:t>
      </w:r>
      <w:r w:rsidR="008E66B3">
        <w:t>20</w:t>
      </w:r>
      <w:r w:rsidRPr="008E66B3">
        <w:t xml:space="preserve"> se použije v přiměřené míře s ohledem na vedení ESD. </w:t>
      </w:r>
    </w:p>
    <w:p w14:paraId="6A32C243" w14:textId="77777777" w:rsidR="00CF18A7" w:rsidRDefault="00CF18A7" w:rsidP="007438FE">
      <w:pPr>
        <w:pStyle w:val="Text2-1"/>
        <w:numPr>
          <w:ilvl w:val="2"/>
          <w:numId w:val="10"/>
        </w:numPr>
      </w:pPr>
      <w:r>
        <w:t xml:space="preserve">Pro přesnou identifikaci podzemních sítí, metalických a optických kabelů, kanalizace, vody a plynu budou použity </w:t>
      </w:r>
      <w:r w:rsidRPr="00456231">
        <w:rPr>
          <w:rStyle w:val="Tun"/>
        </w:rPr>
        <w:t>RFID markery</w:t>
      </w:r>
      <w:r>
        <w:t>. Mohou se používat pouze markery, u kterých není nutné při ukládání dbát na jejich orientaci. V rámci jednotného značení v sítích SŽ je nutné zachovat standardní barevné značení, které doporučují výrobci.</w:t>
      </w:r>
    </w:p>
    <w:p w14:paraId="74145CD7" w14:textId="77777777" w:rsidR="00806703" w:rsidRPr="001A64B9" w:rsidRDefault="00806703" w:rsidP="00806703">
      <w:pPr>
        <w:pStyle w:val="Textbezslovn"/>
        <w:keepNext/>
        <w:rPr>
          <w:rStyle w:val="Tun"/>
        </w:rPr>
      </w:pPr>
      <w:bookmarkStart w:id="24" w:name="_Toc7077118"/>
      <w:r w:rsidRPr="001A64B9">
        <w:rPr>
          <w:rStyle w:val="Tun"/>
        </w:rPr>
        <w:t>Minimální požadavky na použití markerů jsou následující:</w:t>
      </w:r>
    </w:p>
    <w:p w14:paraId="4C3AA61B" w14:textId="77777777" w:rsidR="00806703" w:rsidRDefault="00806703" w:rsidP="00806703">
      <w:pPr>
        <w:pStyle w:val="Odstavec1-1a"/>
        <w:numPr>
          <w:ilvl w:val="0"/>
          <w:numId w:val="6"/>
        </w:numPr>
      </w:pPr>
      <w:r w:rsidRPr="001A64B9">
        <w:rPr>
          <w:rStyle w:val="Tun"/>
        </w:rPr>
        <w:t>Silová zařízení a kabely</w:t>
      </w:r>
      <w:r>
        <w:t xml:space="preserve"> (včetně kabelů určených k napájení zabezpečovacích zařízení) – </w:t>
      </w:r>
      <w:r w:rsidRPr="005E7A26">
        <w:rPr>
          <w:b/>
        </w:rPr>
        <w:t>červený marker</w:t>
      </w:r>
      <w:r>
        <w:t xml:space="preserve"> [169,8 kHz] - trasy kabelů (v případě požadavku umístění po cca 50 m); přípojky; zakopané spojky; křížení kabelů; servisní smyčky; paty instalačních trubek; ohyby, změny hloubky; poklopy; rozvodové smyčky.</w:t>
      </w:r>
    </w:p>
    <w:p w14:paraId="01033959" w14:textId="77777777" w:rsidR="00806703" w:rsidRDefault="00806703" w:rsidP="00806703">
      <w:pPr>
        <w:pStyle w:val="Odstavec1-1a"/>
        <w:numPr>
          <w:ilvl w:val="0"/>
          <w:numId w:val="5"/>
        </w:numPr>
      </w:pPr>
      <w:r w:rsidRPr="001A64B9">
        <w:rPr>
          <w:rStyle w:val="Tun"/>
        </w:rPr>
        <w:t>Rozvody vody a jejich zařízení</w:t>
      </w:r>
      <w:r>
        <w:t xml:space="preserve"> - </w:t>
      </w:r>
      <w:r w:rsidRPr="005E7A26">
        <w:rPr>
          <w:b/>
        </w:rPr>
        <w:t>modrý marker</w:t>
      </w:r>
      <w:r>
        <w:t xml:space="preserve"> [145,7 kHz] - </w:t>
      </w:r>
      <w:r w:rsidRPr="00962766">
        <w:t>trasy</w:t>
      </w:r>
      <w:r>
        <w:t xml:space="preserve"> potrubí; paty servisních sloupců; potrubí z PVC; všechny typy ventilů; křížení, rozdvojky; čistící výstupy; konce obalů.</w:t>
      </w:r>
    </w:p>
    <w:p w14:paraId="73BBAF25" w14:textId="77777777" w:rsidR="00806703" w:rsidRDefault="00806703" w:rsidP="00806703">
      <w:pPr>
        <w:pStyle w:val="Odstavec1-1a"/>
        <w:numPr>
          <w:ilvl w:val="0"/>
          <w:numId w:val="5"/>
        </w:numPr>
      </w:pPr>
      <w:r w:rsidRPr="001A64B9">
        <w:rPr>
          <w:rStyle w:val="Tun"/>
        </w:rPr>
        <w:t>Rozvody plynu a jejich zařízení</w:t>
      </w:r>
      <w:r>
        <w:t xml:space="preserve"> – </w:t>
      </w:r>
      <w:r w:rsidRPr="005E7A26">
        <w:rPr>
          <w:b/>
        </w:rPr>
        <w:t>žlutý marker</w:t>
      </w:r>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 spojů.</w:t>
      </w:r>
    </w:p>
    <w:p w14:paraId="023B17E8" w14:textId="77777777" w:rsidR="00806703" w:rsidRDefault="00806703" w:rsidP="00806703">
      <w:pPr>
        <w:pStyle w:val="Odstavec1-1a"/>
        <w:numPr>
          <w:ilvl w:val="0"/>
          <w:numId w:val="5"/>
        </w:numPr>
      </w:pPr>
      <w:r w:rsidRPr="001A64B9">
        <w:rPr>
          <w:rStyle w:val="Tun"/>
        </w:rPr>
        <w:t>Sdělovací zařízení a kabely</w:t>
      </w:r>
      <w:r>
        <w:t xml:space="preserve"> – </w:t>
      </w:r>
      <w:r w:rsidRPr="005E7A26">
        <w:rPr>
          <w:b/>
        </w:rPr>
        <w:t>oranžový marker</w:t>
      </w:r>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010C8DE" w14:textId="77777777" w:rsidR="00806703" w:rsidRDefault="00806703" w:rsidP="00806703">
      <w:pPr>
        <w:pStyle w:val="Odstavec1-1a"/>
        <w:numPr>
          <w:ilvl w:val="0"/>
          <w:numId w:val="5"/>
        </w:numPr>
      </w:pPr>
      <w:r w:rsidRPr="001A64B9">
        <w:rPr>
          <w:rStyle w:val="Tun"/>
        </w:rPr>
        <w:t>Zabezpečovací zařízení</w:t>
      </w:r>
      <w:r>
        <w:t xml:space="preserve"> – </w:t>
      </w:r>
      <w:r w:rsidRPr="005E7A26">
        <w:rPr>
          <w:b/>
        </w:rPr>
        <w:t>fialový marker</w:t>
      </w:r>
      <w: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0EF6BF3A" w14:textId="77777777" w:rsidR="00806703" w:rsidRDefault="00806703" w:rsidP="00806703">
      <w:pPr>
        <w:pStyle w:val="Odstavec1-1a"/>
        <w:numPr>
          <w:ilvl w:val="0"/>
          <w:numId w:val="5"/>
        </w:numPr>
      </w:pPr>
      <w:r w:rsidRPr="001A64B9">
        <w:rPr>
          <w:rStyle w:val="Tun"/>
        </w:rPr>
        <w:t>Odpadní voda</w:t>
      </w:r>
      <w:r>
        <w:t xml:space="preserve"> – </w:t>
      </w:r>
      <w:r w:rsidRPr="005E7A26">
        <w:rPr>
          <w:b/>
        </w:rPr>
        <w:t>zelený marker</w:t>
      </w:r>
      <w:r>
        <w:t xml:space="preserve"> [121,6 kHz] - ventily; všechny typy armatur; čistící výstupy; paty servisních sloupců; vedlejší vedení; značení tras nekovových objektů.</w:t>
      </w:r>
    </w:p>
    <w:p w14:paraId="2B12BEA2" w14:textId="77777777" w:rsidR="00806703" w:rsidRDefault="00806703" w:rsidP="00806703">
      <w:pPr>
        <w:pStyle w:val="Text2-2"/>
        <w:numPr>
          <w:ilvl w:val="3"/>
          <w:numId w:val="10"/>
        </w:numPr>
      </w:pPr>
      <w:r>
        <w:t>Označníky je nutno k uloženým kabelům, potrubím a podzemním zařízením pevně upevňovat (např. plastovou vázací páskou).</w:t>
      </w:r>
    </w:p>
    <w:p w14:paraId="092806ED" w14:textId="77777777" w:rsidR="00806703" w:rsidRDefault="00806703" w:rsidP="00806703">
      <w:pPr>
        <w:pStyle w:val="Text2-2"/>
        <w:numPr>
          <w:ilvl w:val="3"/>
          <w:numId w:val="10"/>
        </w:numPr>
      </w:pPr>
      <w:r>
        <w:lastRenderedPageBreak/>
        <w:t>U sdělovacích a zabezpečovacích kabelů OŘ se bude informace o markerech zadávat do pasportu do volitelné položky 2 pod označením „RFID“.</w:t>
      </w:r>
    </w:p>
    <w:p w14:paraId="5F9E5CCE" w14:textId="77777777" w:rsidR="00806703" w:rsidRDefault="00806703" w:rsidP="00806703">
      <w:pPr>
        <w:pStyle w:val="Text2-2"/>
        <w:numPr>
          <w:ilvl w:val="3"/>
          <w:numId w:val="10"/>
        </w:numPr>
      </w:pPr>
      <w:r>
        <w:t>U složek, které nemají žádnou elektronickou databázi, se bude tato informace zadávat ve stejném znění do dokumentace.</w:t>
      </w:r>
    </w:p>
    <w:p w14:paraId="595B3934" w14:textId="77777777" w:rsidR="00806703" w:rsidRDefault="00806703" w:rsidP="00806703">
      <w:pPr>
        <w:pStyle w:val="Text2-2"/>
        <w:numPr>
          <w:ilvl w:val="3"/>
          <w:numId w:val="10"/>
        </w:numPr>
      </w:pPr>
      <w:r>
        <w:t>Informace o použití markerů bude zaznamenaná do DSPS.</w:t>
      </w:r>
    </w:p>
    <w:p w14:paraId="1BAE6F16" w14:textId="77777777" w:rsidR="00806703" w:rsidRDefault="00806703" w:rsidP="00806703">
      <w:pPr>
        <w:pStyle w:val="Text2-2"/>
        <w:numPr>
          <w:ilvl w:val="3"/>
          <w:numId w:val="10"/>
        </w:numPr>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14:paraId="72BA467A" w14:textId="77777777" w:rsidR="0069470F" w:rsidRDefault="0069470F" w:rsidP="0069470F">
      <w:pPr>
        <w:pStyle w:val="Nadpis2-2"/>
      </w:pPr>
      <w:bookmarkStart w:id="25" w:name="_Toc58850169"/>
      <w:r>
        <w:t>Doklady překládané zhotovitelem</w:t>
      </w:r>
      <w:bookmarkEnd w:id="24"/>
      <w:bookmarkEnd w:id="25"/>
    </w:p>
    <w:p w14:paraId="3D124507" w14:textId="77777777" w:rsidR="00D07BC6" w:rsidRPr="006C33D8" w:rsidRDefault="00D07BC6" w:rsidP="00D07BC6">
      <w:pPr>
        <w:pStyle w:val="Text2-1"/>
        <w:numPr>
          <w:ilvl w:val="2"/>
          <w:numId w:val="10"/>
        </w:numPr>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14:paraId="6F2EB506" w14:textId="77777777" w:rsidR="00F166BE" w:rsidRPr="00EA4251" w:rsidRDefault="00F166BE" w:rsidP="00F166BE">
      <w:pPr>
        <w:pStyle w:val="Text2-1"/>
        <w:numPr>
          <w:ilvl w:val="2"/>
          <w:numId w:val="10"/>
        </w:numPr>
      </w:pPr>
      <w:r w:rsidRPr="00EA4251">
        <w:t xml:space="preserve">Zhotovitel doloží mimo jiné před zahájením prací na železniční dopravní cestě </w:t>
      </w:r>
      <w:r w:rsidRPr="00846193">
        <w:t>prosté</w:t>
      </w:r>
      <w:r w:rsidRPr="00EA4251">
        <w:t xml:space="preserve"> kopie dokladů o kvalifikaci zhotovitelů dle Předpisu o odborné způsobilosti a znalosti osob při provozování dráhy a drážní dopravy SŽDC Zam1, v platném znění:</w:t>
      </w:r>
    </w:p>
    <w:p w14:paraId="6DE3928D" w14:textId="77777777" w:rsidR="00F166BE" w:rsidRPr="00846193" w:rsidRDefault="00F166BE" w:rsidP="00F166BE">
      <w:pPr>
        <w:pStyle w:val="Odrka1-1"/>
        <w:numPr>
          <w:ilvl w:val="0"/>
          <w:numId w:val="4"/>
        </w:numPr>
      </w:pPr>
      <w:r w:rsidRPr="00EA4251">
        <w:t xml:space="preserve">T-05 c) nebo </w:t>
      </w:r>
      <w:r w:rsidRPr="00846193">
        <w:t xml:space="preserve">platná F-08 Vedoucí prací pro montáž sdělovacích zařízení; </w:t>
      </w:r>
    </w:p>
    <w:p w14:paraId="4E7A104D" w14:textId="77777777" w:rsidR="00F166BE" w:rsidRPr="00846193" w:rsidRDefault="00F166BE" w:rsidP="00F166BE">
      <w:pPr>
        <w:pStyle w:val="Odrka1-1"/>
        <w:numPr>
          <w:ilvl w:val="0"/>
          <w:numId w:val="4"/>
        </w:numPr>
      </w:pPr>
      <w:r w:rsidRPr="00846193">
        <w:t>Z-06 c) nebo platná F-06 Vedoucí prací pro montáž zabezpečovacích zařízení;</w:t>
      </w:r>
    </w:p>
    <w:p w14:paraId="3BD03529" w14:textId="77777777" w:rsidR="00F166BE" w:rsidRPr="00846193" w:rsidRDefault="00F166BE" w:rsidP="00F166BE">
      <w:pPr>
        <w:pStyle w:val="Odrka1-1"/>
        <w:numPr>
          <w:ilvl w:val="0"/>
          <w:numId w:val="4"/>
        </w:numPr>
      </w:pPr>
      <w:r w:rsidRPr="00846193">
        <w:t>Osvědčení o způsobilosti zhotovitele pro provádění prací ASP přesnou metodou pomocí dat naměřených měřícím zařízením PPK;</w:t>
      </w:r>
    </w:p>
    <w:p w14:paraId="3D9441E8" w14:textId="77777777" w:rsidR="00F166BE" w:rsidRPr="00846193" w:rsidRDefault="00944A0C" w:rsidP="00944A0C">
      <w:pPr>
        <w:pStyle w:val="Odrka1-1"/>
        <w:numPr>
          <w:ilvl w:val="0"/>
          <w:numId w:val="4"/>
        </w:numPr>
      </w:pPr>
      <w:r w:rsidRPr="00E757AB">
        <w:t>Osvědčení způsobilosti ke svařování kolejnic (stykově odtavovací a</w:t>
      </w:r>
      <w:r>
        <w:t> </w:t>
      </w:r>
      <w:r w:rsidRPr="00E757AB">
        <w:t>aluminotermické)</w:t>
      </w:r>
      <w:r>
        <w:t>;</w:t>
      </w:r>
    </w:p>
    <w:p w14:paraId="7BB13D37" w14:textId="77777777" w:rsidR="00F166BE" w:rsidRPr="00846F64" w:rsidRDefault="00F166BE" w:rsidP="00F166BE">
      <w:pPr>
        <w:pStyle w:val="Odrka1-1"/>
        <w:numPr>
          <w:ilvl w:val="0"/>
          <w:numId w:val="4"/>
        </w:numPr>
      </w:pPr>
      <w:r w:rsidRPr="00846193">
        <w:t>E – 08 Projektování</w:t>
      </w:r>
      <w:r w:rsidRPr="00846F64">
        <w:t xml:space="preserve"> elektrických zařízení UTZ/E a VTZ, do i nad 1000 V, s i bez nebezpečí výbuchu včetně hromosvodů</w:t>
      </w:r>
    </w:p>
    <w:p w14:paraId="59866250" w14:textId="77777777" w:rsidR="0069470F" w:rsidRDefault="0069470F" w:rsidP="000B0248">
      <w:pPr>
        <w:pStyle w:val="Text2-1"/>
      </w:pPr>
      <w:r w:rsidRPr="00F166BE">
        <w:t xml:space="preserve">Výše uvedené doklady upravující odbornou způsobilost musí osvědčit odbornou způsobilost samotného dodavatele (je-li fyzickou osobou) nebo jiné osoby, která bude pro dodavatele </w:t>
      </w:r>
      <w:r w:rsidR="000B0248">
        <w:t xml:space="preserve">příslušnou činnost vykonávat.  </w:t>
      </w:r>
    </w:p>
    <w:p w14:paraId="1376704E" w14:textId="77777777" w:rsidR="0069470F" w:rsidRDefault="0069470F" w:rsidP="0069470F">
      <w:pPr>
        <w:pStyle w:val="Nadpis2-2"/>
      </w:pPr>
      <w:bookmarkStart w:id="26" w:name="_Toc7077119"/>
      <w:bookmarkStart w:id="27" w:name="_Toc58850170"/>
      <w:r>
        <w:t>Dokumentace zhotovitele pro stavbu</w:t>
      </w:r>
      <w:bookmarkEnd w:id="26"/>
      <w:bookmarkEnd w:id="27"/>
    </w:p>
    <w:p w14:paraId="5C536E1E" w14:textId="351FF071" w:rsidR="00E966C7" w:rsidRPr="00495AB8" w:rsidRDefault="00E966C7" w:rsidP="00E966C7">
      <w:pPr>
        <w:pStyle w:val="Text2-1"/>
        <w:numPr>
          <w:ilvl w:val="2"/>
          <w:numId w:val="10"/>
        </w:numPr>
      </w:pPr>
      <w:r w:rsidRPr="00495AB8">
        <w:t>Součástí předmětu díla je i vyhotovení Realizační dokumentace stavby (vý</w:t>
      </w:r>
      <w:r w:rsidR="00F46B86" w:rsidRPr="00495AB8">
        <w:t>robní, montážní, dílenské</w:t>
      </w:r>
      <w:r w:rsidRPr="00495AB8">
        <w:t>),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w:t>
      </w:r>
      <w:r w:rsidR="00BB1E64">
        <w:t>ném znění (dále „Směrnice GŘ č. </w:t>
      </w:r>
      <w:r w:rsidRPr="00495AB8">
        <w:t>11/2006“), zejména pro:</w:t>
      </w:r>
    </w:p>
    <w:p w14:paraId="07B4667E" w14:textId="1BF672B6" w:rsidR="00E966C7" w:rsidRPr="00495AB8" w:rsidRDefault="00E966C7" w:rsidP="00056933">
      <w:pPr>
        <w:pStyle w:val="Odstavec1-1a"/>
        <w:numPr>
          <w:ilvl w:val="0"/>
          <w:numId w:val="18"/>
        </w:numPr>
      </w:pPr>
      <w:r w:rsidRPr="00495AB8">
        <w:t>PS staničního, traťového zabezpečovacího zařízení, včetně návazností na technologie sdělovacího zařízení a včetně zapracování přechodových stavů sdělovacího a</w:t>
      </w:r>
      <w:r w:rsidR="00711F6A" w:rsidRPr="00495AB8">
        <w:t> </w:t>
      </w:r>
      <w:r w:rsidRPr="00495AB8">
        <w:t>zabezpečovacího zařízení v </w:t>
      </w:r>
      <w:r w:rsidR="00381725" w:rsidRPr="00495AB8">
        <w:t xml:space="preserve">souladu s ZOV </w:t>
      </w:r>
    </w:p>
    <w:p w14:paraId="2ECCB156" w14:textId="77777777" w:rsidR="00056933" w:rsidRPr="00495AB8" w:rsidRDefault="00E966C7" w:rsidP="00620343">
      <w:pPr>
        <w:pStyle w:val="Odstavec1-1a"/>
        <w:numPr>
          <w:ilvl w:val="0"/>
          <w:numId w:val="5"/>
        </w:numPr>
        <w:tabs>
          <w:tab w:val="clear" w:pos="1077"/>
          <w:tab w:val="num" w:pos="1134"/>
        </w:tabs>
      </w:pPr>
      <w:r w:rsidRPr="00495AB8">
        <w:t xml:space="preserve">PS sdělovacího zařízení, včetně zapracování přechodových stavů </w:t>
      </w:r>
    </w:p>
    <w:p w14:paraId="7DBC079B" w14:textId="222147C5" w:rsidR="0069470F" w:rsidRPr="00495AB8" w:rsidRDefault="00381725" w:rsidP="00381725">
      <w:pPr>
        <w:pStyle w:val="Odstavec1-1a"/>
        <w:rPr>
          <w:i/>
        </w:rPr>
      </w:pPr>
      <w:r w:rsidRPr="00495AB8">
        <w:t>Přístřešky na nástupištích</w:t>
      </w:r>
      <w:r w:rsidR="004E07FB" w:rsidRPr="00495AB8">
        <w:t>.</w:t>
      </w:r>
    </w:p>
    <w:p w14:paraId="317CBD92" w14:textId="28E176F1" w:rsidR="00317AE5" w:rsidRPr="00495AB8" w:rsidRDefault="00317AE5" w:rsidP="00381725">
      <w:pPr>
        <w:pStyle w:val="Odstavec1-1a"/>
      </w:pPr>
      <w:r w:rsidRPr="00495AB8">
        <w:t>PS 01-13-01 Žst. Holešov, trafostanice 22/0,4 kV, který řeší dodávku kioskové trafostanice vč. vybavení.</w:t>
      </w:r>
    </w:p>
    <w:p w14:paraId="6C9CD277" w14:textId="5C8A2AAA" w:rsidR="00B8676A" w:rsidRPr="00495AB8" w:rsidRDefault="00B8676A" w:rsidP="00381725">
      <w:pPr>
        <w:pStyle w:val="Odstavec1-1a"/>
      </w:pPr>
      <w:r w:rsidRPr="00495AB8">
        <w:lastRenderedPageBreak/>
        <w:t>Skladovací hala</w:t>
      </w:r>
    </w:p>
    <w:p w14:paraId="1981520C" w14:textId="77777777" w:rsidR="0069470F" w:rsidRPr="00495AB8" w:rsidRDefault="0069470F" w:rsidP="0069470F">
      <w:pPr>
        <w:pStyle w:val="Text2-1"/>
      </w:pPr>
      <w:r w:rsidRPr="00495AB8">
        <w:t>Zhotovitel RDS dodá schválenou výkresovou dokumentaci pro provizorní zabezpečovací zařízení, řešící pouze cílový stav a rozhodující stavební postupy, odso</w:t>
      </w:r>
      <w:r w:rsidR="00EB2F1F" w:rsidRPr="00495AB8">
        <w:t>uhlasené v připomínkovém řízení.</w:t>
      </w:r>
    </w:p>
    <w:p w14:paraId="11355F31" w14:textId="77777777" w:rsidR="0069470F" w:rsidRDefault="0069470F" w:rsidP="0069470F">
      <w:pPr>
        <w:pStyle w:val="Text2-1"/>
      </w:pPr>
      <w:r>
        <w:t>Za dodání schválené související výkresové dokumentace pro ostatní stavební postupy zodpovídá Zhotovitel stavby v souladu se Směrnicí GŘ č. 11/2006, Příloha č. 4.</w:t>
      </w:r>
    </w:p>
    <w:p w14:paraId="4791A38E" w14:textId="77777777" w:rsidR="0069470F" w:rsidRDefault="0069470F" w:rsidP="0069470F">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5154B9">
        <w:t>.</w:t>
      </w:r>
    </w:p>
    <w:p w14:paraId="393C66BD" w14:textId="77777777" w:rsidR="0069470F" w:rsidRDefault="0069470F" w:rsidP="0069470F">
      <w:pPr>
        <w:pStyle w:val="Nadpis2-2"/>
      </w:pPr>
      <w:bookmarkStart w:id="28" w:name="_Toc7077120"/>
      <w:bookmarkStart w:id="29" w:name="_Toc58850171"/>
      <w:r>
        <w:t>Dokumentace skutečného provedení stavby</w:t>
      </w:r>
      <w:bookmarkEnd w:id="28"/>
      <w:bookmarkEnd w:id="29"/>
    </w:p>
    <w:p w14:paraId="5D3E2691"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45A7493" w14:textId="77777777" w:rsidR="00821A7E" w:rsidRDefault="00821A7E" w:rsidP="00821A7E">
      <w:pPr>
        <w:pStyle w:val="Nadpis2-2"/>
      </w:pPr>
      <w:bookmarkStart w:id="30" w:name="_Toc46217981"/>
      <w:bookmarkStart w:id="31" w:name="_Toc46217982"/>
      <w:bookmarkStart w:id="32" w:name="_Toc46217983"/>
      <w:bookmarkStart w:id="33" w:name="_Toc46217985"/>
      <w:bookmarkStart w:id="34" w:name="_Toc46217987"/>
      <w:bookmarkStart w:id="35" w:name="_Toc46217989"/>
      <w:bookmarkStart w:id="36" w:name="_Toc7077125"/>
      <w:bookmarkStart w:id="37" w:name="_Toc53064309"/>
      <w:bookmarkStart w:id="38" w:name="_Toc58850172"/>
      <w:bookmarkEnd w:id="30"/>
      <w:bookmarkEnd w:id="31"/>
      <w:bookmarkEnd w:id="32"/>
      <w:bookmarkEnd w:id="33"/>
      <w:bookmarkEnd w:id="34"/>
      <w:bookmarkEnd w:id="35"/>
      <w:r>
        <w:t>Železniční svršek</w:t>
      </w:r>
      <w:bookmarkEnd w:id="36"/>
      <w:bookmarkEnd w:id="37"/>
      <w:bookmarkEnd w:id="38"/>
      <w:r>
        <w:t xml:space="preserve"> </w:t>
      </w:r>
    </w:p>
    <w:p w14:paraId="0D36F476" w14:textId="7E5125CC" w:rsidR="0049035D" w:rsidRDefault="0049035D" w:rsidP="0049035D">
      <w:pPr>
        <w:pStyle w:val="Text2-1"/>
      </w:pPr>
      <w:r w:rsidRPr="007226A5">
        <w:t xml:space="preserve">Dočasné uskladnění, demontáž a montáž kolejových polí budou prováděny na plochách </w:t>
      </w:r>
      <w:r w:rsidR="00D07BC6">
        <w:t>Z</w:t>
      </w:r>
      <w:r w:rsidRPr="007226A5">
        <w:t>hotovitele.</w:t>
      </w:r>
    </w:p>
    <w:p w14:paraId="104D0A2B" w14:textId="77777777" w:rsidR="0049035D" w:rsidRDefault="0049035D" w:rsidP="0049035D">
      <w:pPr>
        <w:pStyle w:val="Text2-1"/>
      </w:pPr>
      <w:r>
        <w:t>Recyklační základna je navržena na zařízení staveniště. Před uvedením zařízení do provozu budou konkrétní podmínky provozu projednány a písemně odsouhlaseny obcí (Holešov), na jejímž katastrálním území bude zařízení provozováno. Dokument bude, jako součást provozní evidence, k dispozici kontrolním orgánům na místě provozu.</w:t>
      </w:r>
    </w:p>
    <w:p w14:paraId="768BC90B" w14:textId="77777777" w:rsidR="00821A7E" w:rsidRPr="00052E9D" w:rsidRDefault="00821A7E" w:rsidP="00821A7E">
      <w:pPr>
        <w:pStyle w:val="Nadpis2-2"/>
      </w:pPr>
      <w:bookmarkStart w:id="39" w:name="_Toc53064310"/>
      <w:bookmarkStart w:id="40" w:name="_Toc58850173"/>
      <w:r w:rsidRPr="00052E9D">
        <w:t>Železniční spodek</w:t>
      </w:r>
      <w:bookmarkEnd w:id="39"/>
      <w:bookmarkEnd w:id="40"/>
    </w:p>
    <w:p w14:paraId="6BAC9864" w14:textId="77777777" w:rsidR="00826809" w:rsidRDefault="00826809" w:rsidP="00821A7E">
      <w:pPr>
        <w:pStyle w:val="Text2-1"/>
      </w:pPr>
      <w:r>
        <w:t>Zvláštní pozornost bude Zhotovitel věnovat zajištění vodotěsnosti železničního spodku pomocí těsnicích vrstev (vrstva zlepšené jílovité zeminy tl. 300 mm a na ní ležící vrstva cementové stabilizace tl. 250 mm) pro odvod veškeré vody z kolejiště na odlučovač lehkých kapalin, kde dojde k jejímu přečištěním. Poté teprve lze takto přečištěnou vodu zasáknout.</w:t>
      </w:r>
    </w:p>
    <w:p w14:paraId="575F15A9" w14:textId="0A240C9B" w:rsidR="00821A7E" w:rsidRPr="00052E9D" w:rsidRDefault="00821A7E" w:rsidP="00821A7E">
      <w:pPr>
        <w:pStyle w:val="Text2-1"/>
      </w:pPr>
      <w:r w:rsidRPr="00052E9D">
        <w:t>S</w:t>
      </w:r>
      <w:r w:rsidR="002E1C23" w:rsidRPr="00052E9D">
        <w:t>oučástí železničního spodku je rovněž zřízení atypických základů pro dvě návěstidla a</w:t>
      </w:r>
      <w:r w:rsidR="004914AA">
        <w:t> </w:t>
      </w:r>
      <w:r w:rsidR="002E1C23" w:rsidRPr="00052E9D">
        <w:t>jednu osvětlovací věž</w:t>
      </w:r>
      <w:r w:rsidR="00F66B26" w:rsidRPr="00052E9D">
        <w:t xml:space="preserve"> nebo demolice nevyužité nakládkové rampy.</w:t>
      </w:r>
    </w:p>
    <w:p w14:paraId="75CECC6F" w14:textId="77777777" w:rsidR="0069470F" w:rsidRDefault="0069470F" w:rsidP="0069470F">
      <w:pPr>
        <w:pStyle w:val="Nadpis2-2"/>
      </w:pPr>
      <w:bookmarkStart w:id="41" w:name="_Toc7077127"/>
      <w:bookmarkStart w:id="42" w:name="_Toc58850174"/>
      <w:r>
        <w:t>Nástupiště</w:t>
      </w:r>
      <w:bookmarkEnd w:id="41"/>
      <w:bookmarkEnd w:id="42"/>
    </w:p>
    <w:p w14:paraId="1985A893" w14:textId="77777777" w:rsidR="00896BAC" w:rsidRDefault="00896BAC" w:rsidP="00E63A99">
      <w:pPr>
        <w:pStyle w:val="Text2-1"/>
      </w:pPr>
      <w:bookmarkStart w:id="43" w:name="_Toc7077128"/>
      <w:r>
        <w:t>Součástí čin</w:t>
      </w:r>
      <w:r w:rsidR="00E63A99">
        <w:t xml:space="preserve">nosti zhotovitele je i </w:t>
      </w:r>
      <w:r w:rsidR="00E63A99" w:rsidRPr="00E63A99">
        <w:t>zřízení provizorního nástupiště u koleje č.</w:t>
      </w:r>
      <w:r w:rsidR="00E63A99">
        <w:t xml:space="preserve"> 3</w:t>
      </w:r>
    </w:p>
    <w:p w14:paraId="37A0D8C2" w14:textId="0DF04319" w:rsidR="00896BAC" w:rsidRDefault="00896BAC" w:rsidP="00896BAC">
      <w:pPr>
        <w:pStyle w:val="Text2-1"/>
      </w:pPr>
      <w:r>
        <w:t>Na nástupišti č. 2 jsou navrženy dva přístřešky pro cestující řešené v rámci samostatného stavebního objektu „</w:t>
      </w:r>
      <w:r>
        <w:rPr>
          <w:i/>
        </w:rPr>
        <w:t>SO 01-15-04 Železniční přístřešek</w:t>
      </w:r>
      <w:r w:rsidR="00F2788D">
        <w:t>“.</w:t>
      </w:r>
    </w:p>
    <w:p w14:paraId="30A85DA6" w14:textId="77777777" w:rsidR="0069470F" w:rsidRDefault="0069470F" w:rsidP="0069470F">
      <w:pPr>
        <w:pStyle w:val="Nadpis2-2"/>
      </w:pPr>
      <w:bookmarkStart w:id="44" w:name="_Toc58850175"/>
      <w:r>
        <w:t>Železniční přejezdy</w:t>
      </w:r>
      <w:bookmarkEnd w:id="43"/>
      <w:bookmarkEnd w:id="44"/>
    </w:p>
    <w:p w14:paraId="461D749C" w14:textId="240455C6" w:rsidR="0069470F" w:rsidRDefault="00EF3ECB" w:rsidP="00FF611A">
      <w:pPr>
        <w:pStyle w:val="Text2-1"/>
      </w:pPr>
      <w:r>
        <w:t>V novém stavu bude na nástupiště č. 2 zajištěn přístup přes centrální přechod koleje č.</w:t>
      </w:r>
      <w:r w:rsidR="004914AA">
        <w:t> </w:t>
      </w:r>
      <w:r>
        <w:t xml:space="preserve">2. </w:t>
      </w:r>
      <w:r w:rsidR="003055BA" w:rsidRPr="00EF3ECB">
        <w:t>Nově budovaný</w:t>
      </w:r>
      <w:r w:rsidR="003055BA">
        <w:t xml:space="preserve"> c</w:t>
      </w:r>
      <w:r w:rsidR="00FF611A">
        <w:t>entrální p</w:t>
      </w:r>
      <w:r w:rsidR="00FF611A">
        <w:rPr>
          <w:rFonts w:eastAsia="Verdana" w:cs="Verdana"/>
        </w:rPr>
        <w:t>ř</w:t>
      </w:r>
      <w:r w:rsidR="00FF611A">
        <w:t>echod</w:t>
      </w:r>
      <w:r>
        <w:t xml:space="preserve"> koleje </w:t>
      </w:r>
      <w:r w:rsidR="00FF611A">
        <w:t>v km 24,148 bude zabezpe</w:t>
      </w:r>
      <w:r w:rsidR="00FF611A">
        <w:rPr>
          <w:rFonts w:eastAsia="Verdana" w:cs="Verdana"/>
        </w:rPr>
        <w:t>č</w:t>
      </w:r>
      <w:r w:rsidR="00FF611A">
        <w:t>en výstražným za</w:t>
      </w:r>
      <w:r w:rsidR="00FF611A">
        <w:rPr>
          <w:rFonts w:eastAsia="Verdana" w:cs="Verdana"/>
        </w:rPr>
        <w:t>ř</w:t>
      </w:r>
      <w:r w:rsidR="00FF611A">
        <w:rPr>
          <w:rFonts w:hint="eastAsia"/>
        </w:rPr>
        <w:t>í</w:t>
      </w:r>
      <w:r w:rsidR="00FF611A">
        <w:t>zením pro p</w:t>
      </w:r>
      <w:r w:rsidR="00FF611A">
        <w:rPr>
          <w:rFonts w:eastAsia="Verdana" w:cs="Verdana"/>
        </w:rPr>
        <w:t>ř</w:t>
      </w:r>
      <w:r w:rsidR="00FF611A">
        <w:t>echod kolejí VZPK kategorie 3A. P</w:t>
      </w:r>
      <w:r w:rsidR="00FF611A">
        <w:rPr>
          <w:rFonts w:eastAsia="Verdana" w:cs="Verdana"/>
        </w:rPr>
        <w:t>ř</w:t>
      </w:r>
      <w:r w:rsidR="00FF611A">
        <w:t>i jeho návrhu se vycházelo z již schválené technické specifikace SŽDC TS 1/2018-Z. Za</w:t>
      </w:r>
      <w:r w:rsidR="00FF611A">
        <w:rPr>
          <w:rFonts w:eastAsia="Verdana" w:cs="Verdana"/>
        </w:rPr>
        <w:t>ř</w:t>
      </w:r>
      <w:r w:rsidR="00FF611A">
        <w:rPr>
          <w:rFonts w:hint="eastAsia"/>
        </w:rPr>
        <w:t>í</w:t>
      </w:r>
      <w:r w:rsidR="00FF611A">
        <w:t>zení bude vybaveno sv</w:t>
      </w:r>
      <w:r w:rsidR="00FF611A">
        <w:rPr>
          <w:rFonts w:eastAsia="Verdana" w:cs="Verdana"/>
        </w:rPr>
        <w:t>ě</w:t>
      </w:r>
      <w:r w:rsidR="00FF611A">
        <w:t>telnou a zvukovou signalizací dopln</w:t>
      </w:r>
      <w:r w:rsidR="00FF611A">
        <w:rPr>
          <w:rFonts w:eastAsia="Verdana" w:cs="Verdana"/>
        </w:rPr>
        <w:t>ě</w:t>
      </w:r>
      <w:r w:rsidR="00FF611A">
        <w:t xml:space="preserve">nou o signalizaci pro nevidomé. </w:t>
      </w:r>
    </w:p>
    <w:p w14:paraId="730F4D33" w14:textId="77777777" w:rsidR="0069470F" w:rsidRDefault="0069470F" w:rsidP="0069470F">
      <w:pPr>
        <w:pStyle w:val="Nadpis2-2"/>
      </w:pPr>
      <w:bookmarkStart w:id="45" w:name="_Toc7077130"/>
      <w:bookmarkStart w:id="46" w:name="_Toc58850176"/>
      <w:r>
        <w:t>Ostatní inženýrské objekty</w:t>
      </w:r>
      <w:bookmarkEnd w:id="45"/>
      <w:bookmarkEnd w:id="46"/>
      <w:r w:rsidR="008D6750">
        <w:t xml:space="preserve"> </w:t>
      </w:r>
    </w:p>
    <w:p w14:paraId="2D119723" w14:textId="77777777" w:rsidR="0069470F" w:rsidRDefault="008D6750" w:rsidP="0069470F">
      <w:pPr>
        <w:pStyle w:val="Text2-1"/>
      </w:pPr>
      <w:r>
        <w:t>Zvláštní pozornost musí zhotovitel věnovat podmínkám z</w:t>
      </w:r>
      <w:r w:rsidR="007E4CF7">
        <w:t> </w:t>
      </w:r>
      <w:r>
        <w:t>vyjádření</w:t>
      </w:r>
      <w:r w:rsidR="007E4CF7">
        <w:t xml:space="preserve"> vlastníků sítí</w:t>
      </w:r>
      <w:r w:rsidRPr="008D6750">
        <w:t xml:space="preserve"> </w:t>
      </w:r>
      <w:r>
        <w:t>v části dokumentace H.3 Inženýrské sítě</w:t>
      </w:r>
    </w:p>
    <w:p w14:paraId="16DFEC10" w14:textId="77777777" w:rsidR="0069470F" w:rsidRDefault="0069470F" w:rsidP="0069470F">
      <w:pPr>
        <w:pStyle w:val="Nadpis2-2"/>
      </w:pPr>
      <w:bookmarkStart w:id="47" w:name="_Toc7077132"/>
      <w:bookmarkStart w:id="48" w:name="_Toc58850177"/>
      <w:r>
        <w:lastRenderedPageBreak/>
        <w:t>Pozemní komunikace</w:t>
      </w:r>
      <w:bookmarkEnd w:id="47"/>
      <w:bookmarkEnd w:id="48"/>
    </w:p>
    <w:p w14:paraId="64798DC6" w14:textId="5BAB05D5" w:rsidR="00B8676A" w:rsidRPr="00495AB8" w:rsidRDefault="005F5856" w:rsidP="005F5856">
      <w:pPr>
        <w:pStyle w:val="Text2-1"/>
      </w:pPr>
      <w:bookmarkStart w:id="49" w:name="_Toc7077133"/>
      <w:r w:rsidRPr="00495AB8">
        <w:t>Návrhy dopravně inženýrských opatření jsou součástí PS a SO, která jejich potřebu vyvolávají</w:t>
      </w:r>
      <w:r w:rsidR="004914AA">
        <w:t xml:space="preserve">, včetně </w:t>
      </w:r>
      <w:r w:rsidR="00495AB8" w:rsidRPr="00495AB8">
        <w:t>realizac</w:t>
      </w:r>
      <w:r w:rsidR="004914AA">
        <w:t>e</w:t>
      </w:r>
      <w:r w:rsidR="00B8676A" w:rsidRPr="00495AB8">
        <w:t xml:space="preserve"> nového veřejného chodníku.</w:t>
      </w:r>
    </w:p>
    <w:p w14:paraId="0BEB404E" w14:textId="77777777" w:rsidR="0069470F" w:rsidRDefault="0069470F" w:rsidP="0069470F">
      <w:pPr>
        <w:pStyle w:val="Nadpis2-2"/>
      </w:pPr>
      <w:bookmarkStart w:id="50" w:name="_Toc58850178"/>
      <w:r>
        <w:t>Kabelovody, kolektory</w:t>
      </w:r>
      <w:bookmarkEnd w:id="49"/>
      <w:bookmarkEnd w:id="50"/>
    </w:p>
    <w:p w14:paraId="5B0E9918" w14:textId="77777777" w:rsidR="00E63A99" w:rsidRDefault="00E63A99" w:rsidP="00E63A99">
      <w:pPr>
        <w:pStyle w:val="Text2-1"/>
      </w:pPr>
      <w:bookmarkStart w:id="51" w:name="_Toc7077134"/>
      <w:r>
        <w:t xml:space="preserve">Jednotlivé větve kabelovodu bude zhotovitel realizovat v souladu s harmonogramem dle potřeb technologických profesí tak, aby bylo možné včas realizovat kabelové rozvody. </w:t>
      </w:r>
    </w:p>
    <w:p w14:paraId="5A1426BA" w14:textId="77777777" w:rsidR="005F5856" w:rsidRDefault="005F5856" w:rsidP="00D4231F">
      <w:pPr>
        <w:pStyle w:val="Text2-1"/>
      </w:pPr>
      <w:r>
        <w:t>Zvláštní pozornost musí zhotovitel věnovat realizaci stavebních jam pro šachty kabelovodu s ohledem na okolní objekty, u kterých musí zajistit jejich funkčnost a zamezit jejich nepřípustnému pohybu či přetvoření.</w:t>
      </w:r>
    </w:p>
    <w:p w14:paraId="521E94D2" w14:textId="77777777" w:rsidR="0069470F" w:rsidRDefault="0069470F" w:rsidP="0069470F">
      <w:pPr>
        <w:pStyle w:val="Nadpis2-2"/>
      </w:pPr>
      <w:bookmarkStart w:id="52" w:name="_Toc7077135"/>
      <w:bookmarkStart w:id="53" w:name="_Toc58850179"/>
      <w:bookmarkEnd w:id="51"/>
      <w:r>
        <w:t>Pozemní stavební objekty</w:t>
      </w:r>
      <w:bookmarkEnd w:id="52"/>
      <w:bookmarkEnd w:id="53"/>
    </w:p>
    <w:p w14:paraId="7A4021AA" w14:textId="77777777" w:rsidR="0069470F" w:rsidRDefault="00D4231F" w:rsidP="0069470F">
      <w:pPr>
        <w:pStyle w:val="Text2-1"/>
      </w:pPr>
      <w:r>
        <w:t xml:space="preserve">Jednotlivé objekty pozemních staveb bude zhotovitel realizovat v souladu s harmonogramem dle potřeb technologických profesí tak, aby bylo možné včas instalovat a zprovoznit drážní technologie. </w:t>
      </w:r>
    </w:p>
    <w:p w14:paraId="09586DBF" w14:textId="77777777" w:rsidR="00D4231F" w:rsidRDefault="00D4231F" w:rsidP="0069470F">
      <w:pPr>
        <w:pStyle w:val="Text2-1"/>
      </w:pPr>
      <w:r>
        <w:t>Při zásahu do stávajících oplocení a ohrazení pozemků zajistí zhotovitel dočasná oplocení a ohrazení pozemků zabraňující neoprávněnému vniknutí na pozemek do doby realizace definitivních oplocení či ohrazení pozemků</w:t>
      </w:r>
    </w:p>
    <w:p w14:paraId="2076FCF3" w14:textId="77777777" w:rsidR="0069470F" w:rsidRDefault="0069470F" w:rsidP="0069470F">
      <w:pPr>
        <w:pStyle w:val="Nadpis2-2"/>
      </w:pPr>
      <w:bookmarkStart w:id="54" w:name="_Toc7077136"/>
      <w:bookmarkStart w:id="55" w:name="_Toc58850180"/>
      <w:r>
        <w:t>Trakční a energická zařízení</w:t>
      </w:r>
      <w:bookmarkEnd w:id="54"/>
      <w:bookmarkEnd w:id="55"/>
    </w:p>
    <w:p w14:paraId="0FD2B179" w14:textId="77777777" w:rsidR="0069470F" w:rsidRDefault="001D55EC" w:rsidP="0069470F">
      <w:pPr>
        <w:pStyle w:val="Text2-1"/>
      </w:pPr>
      <w:r>
        <w:t>Zhotovitel bude věnovat zvláštní pozornost harmonogramu realizace.</w:t>
      </w:r>
    </w:p>
    <w:p w14:paraId="03B09942" w14:textId="77777777" w:rsidR="0069470F" w:rsidRDefault="0069470F" w:rsidP="0069470F">
      <w:pPr>
        <w:pStyle w:val="Nadpis2-2"/>
      </w:pPr>
      <w:bookmarkStart w:id="56" w:name="_Toc58849948"/>
      <w:bookmarkStart w:id="57" w:name="_Toc58849949"/>
      <w:bookmarkStart w:id="58" w:name="_Toc7077138"/>
      <w:bookmarkStart w:id="59" w:name="_Toc58850181"/>
      <w:bookmarkEnd w:id="56"/>
      <w:bookmarkEnd w:id="57"/>
      <w:r>
        <w:t>Životní prostředí a nakládání s odpady</w:t>
      </w:r>
      <w:bookmarkEnd w:id="58"/>
      <w:bookmarkEnd w:id="59"/>
    </w:p>
    <w:p w14:paraId="28F43346" w14:textId="77777777" w:rsidR="00AF6B98" w:rsidRPr="00895CE2" w:rsidRDefault="0047736E" w:rsidP="00AF6B98">
      <w:pPr>
        <w:pStyle w:val="Text2-1"/>
        <w:numPr>
          <w:ilvl w:val="2"/>
          <w:numId w:val="10"/>
        </w:numPr>
        <w:rPr>
          <w:rStyle w:val="Tun"/>
        </w:rPr>
      </w:pPr>
      <w:r w:rsidRPr="00A90D48">
        <w:rPr>
          <w:rStyle w:val="Tun"/>
        </w:rPr>
        <w:t xml:space="preserve">Nakládání s odpady </w:t>
      </w:r>
      <w:r w:rsidR="00AF6B98" w:rsidRPr="00895CE2">
        <w:rPr>
          <w:rStyle w:val="Tun"/>
        </w:rPr>
        <w:t xml:space="preserve">- </w:t>
      </w:r>
      <w:r w:rsidR="00AF6B98" w:rsidRPr="00895CE2">
        <w:rPr>
          <w:rStyle w:val="Tun"/>
          <w:b w:val="0"/>
        </w:rPr>
        <w:t>požadavky na nakládání s odpady a skládky odpadu v okolí jsou popsány v části dokumentace DSP</w:t>
      </w:r>
      <w:r w:rsidR="00AF6B98">
        <w:rPr>
          <w:rStyle w:val="Tun"/>
          <w:b w:val="0"/>
        </w:rPr>
        <w:t xml:space="preserve"> B 21.9. Odpadové hospodářství.</w:t>
      </w:r>
    </w:p>
    <w:p w14:paraId="3B5FC40B" w14:textId="77777777" w:rsidR="00AF6B98" w:rsidRPr="00175B48" w:rsidRDefault="00AF6B98" w:rsidP="00E06230">
      <w:pPr>
        <w:pStyle w:val="Text2-2"/>
        <w:rPr>
          <w:b/>
        </w:rPr>
      </w:pPr>
      <w:r w:rsidRPr="00175B48">
        <w:rPr>
          <w:b/>
        </w:rPr>
        <w:t xml:space="preserve">Zhotovitel stavby si zajistí rozsah skládek sám, a to dle celkového množství a kategorie odpadů a tuto cenu si včetně rizika zohlední v nabídkové ceně položky.   </w:t>
      </w:r>
    </w:p>
    <w:p w14:paraId="63F0BC00" w14:textId="77777777" w:rsidR="00AF6B98" w:rsidRPr="00175B48" w:rsidRDefault="00AF6B98" w:rsidP="00E06230">
      <w:pPr>
        <w:pStyle w:val="Text2-2"/>
        <w:rPr>
          <w:b/>
        </w:rPr>
      </w:pPr>
      <w:r w:rsidRPr="00175B48">
        <w:rPr>
          <w:b/>
        </w:rPr>
        <w:t xml:space="preserve">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 </w:t>
      </w:r>
    </w:p>
    <w:p w14:paraId="586DEDA1" w14:textId="77777777" w:rsidR="0047736E" w:rsidRPr="00147831" w:rsidRDefault="0047736E" w:rsidP="000D7BD4">
      <w:pPr>
        <w:pStyle w:val="Text2-2"/>
      </w:pPr>
      <w:bookmarkStart w:id="60" w:name="_Hlk57979010"/>
      <w:r w:rsidRPr="00147831">
        <w:t>Za vícepráci pro položku „Likvidace odpadů včetně dopravy“ se počítá navýšení množství odpadu v dané kategorii nad rámec celkového množství v</w:t>
      </w:r>
      <w:r w:rsidR="00020B06" w:rsidRPr="00147831">
        <w:t> </w:t>
      </w:r>
      <w:r w:rsidRPr="00147831">
        <w:t>kategorii v součtu všech SO a PS uvedené v SO 90-90.</w:t>
      </w:r>
    </w:p>
    <w:p w14:paraId="0C4216ED" w14:textId="77777777" w:rsidR="0047736E" w:rsidRPr="00147831" w:rsidRDefault="0047736E" w:rsidP="000D7BD4">
      <w:pPr>
        <w:pStyle w:val="Text2-2"/>
      </w:pPr>
      <w:r w:rsidRPr="00147831">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5E7648FA" w14:textId="77777777" w:rsidR="0047736E" w:rsidRPr="00147831" w:rsidRDefault="0047736E" w:rsidP="000D7BD4">
      <w:pPr>
        <w:pStyle w:val="Text2-2"/>
      </w:pPr>
      <w:r w:rsidRPr="00147831">
        <w:t xml:space="preserve">Správce stavby v průběhu zhotovení stavby oznámí Zhotoviteli, zda si vícepráce nad 20%, každé jedné kategorii odpadu - položce SO 90-90, vztahující se k „Likvidaci odpadů včetně dopravy“ zajistí sám. </w:t>
      </w:r>
    </w:p>
    <w:p w14:paraId="7ADA9893" w14:textId="77777777" w:rsidR="0047736E" w:rsidRPr="00147831" w:rsidRDefault="0047736E" w:rsidP="000D7BD4">
      <w:pPr>
        <w:pStyle w:val="Text2-2"/>
      </w:pPr>
      <w:r w:rsidRPr="00147831">
        <w:t>Zhotovitel stavby si zajistí rozsah skládek a možnost ukládání odpadů sám, a</w:t>
      </w:r>
      <w:r w:rsidR="00020B06" w:rsidRPr="00147831">
        <w:t> </w:t>
      </w:r>
      <w:r w:rsidRPr="00147831">
        <w:t xml:space="preserve">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2F1C45FA" w14:textId="77777777" w:rsidR="006D3BC8" w:rsidRPr="00147831" w:rsidRDefault="006D3BC8" w:rsidP="000D7BD4">
      <w:pPr>
        <w:pStyle w:val="Text2-2"/>
      </w:pPr>
      <w:r w:rsidRPr="00147831">
        <w:t>Zhotovitel oceňuje položky odpadů (Varianta 901 až 999) pouze SO 90-90, v jednotlivých SO/PS je neoceňuje.</w:t>
      </w:r>
    </w:p>
    <w:bookmarkEnd w:id="60"/>
    <w:p w14:paraId="6AB543FC" w14:textId="07B0C95D" w:rsidR="0069470F" w:rsidRDefault="002D0B01" w:rsidP="00626AF4">
      <w:pPr>
        <w:pStyle w:val="Text2-1"/>
        <w:numPr>
          <w:ilvl w:val="0"/>
          <w:numId w:val="0"/>
        </w:numPr>
        <w:ind w:left="737"/>
      </w:pPr>
      <w:r>
        <w:lastRenderedPageBreak/>
        <w:t>Součástí Díla není kácení dřevin Zhotovitelem, bude provedeno v předstihu samostatnou zakázkou.</w:t>
      </w:r>
      <w:r w:rsidR="00BB1E64">
        <w:t xml:space="preserve"> </w:t>
      </w:r>
      <w:r w:rsidR="004914AA" w:rsidRPr="004914AA">
        <w:rPr>
          <w:rStyle w:val="Tun"/>
          <w:b w:val="0"/>
        </w:rPr>
        <w:t>Zhotovitel zajistí ochranu stávajících dřevin v okolí stavby tak, aby nebyly dřeviny poškozeny včetně kořenového systému, minimálně 2,5 m od paty kmene stromů v souladu s ČSN 83 9061 Ochrana stromů, porostů a ploch pro vegetaci při stavebních činnostech. Zároveň podle této normy provede zhotovitel ochranu kmene stromů po dobu stavby (např. bedněním kmene minimálně do výšky 2 m). Nezbytně nutné ořezávání dřevin provede zhotovitel odbornou firmou v místě rozvětvení, aby nedošlo k poškození dřeviny</w:t>
      </w:r>
    </w:p>
    <w:p w14:paraId="46FE1548" w14:textId="77777777" w:rsidR="0069470F" w:rsidRDefault="0069470F" w:rsidP="0069470F">
      <w:pPr>
        <w:pStyle w:val="Nadpis2-2"/>
      </w:pPr>
      <w:bookmarkStart w:id="61" w:name="_Ref3280427"/>
      <w:bookmarkStart w:id="62" w:name="_Toc7077139"/>
      <w:bookmarkStart w:id="63" w:name="_Toc58850182"/>
      <w:r>
        <w:t>Publicita</w:t>
      </w:r>
      <w:bookmarkEnd w:id="61"/>
      <w:bookmarkEnd w:id="62"/>
      <w:bookmarkEnd w:id="63"/>
    </w:p>
    <w:p w14:paraId="1C8332DD" w14:textId="2429ABA2" w:rsidR="00626AF4" w:rsidRDefault="00626AF4" w:rsidP="00626AF4">
      <w:pPr>
        <w:pStyle w:val="Text2-1"/>
        <w:numPr>
          <w:ilvl w:val="2"/>
          <w:numId w:val="19"/>
        </w:numPr>
        <w:tabs>
          <w:tab w:val="clear" w:pos="737"/>
          <w:tab w:val="num" w:pos="1162"/>
        </w:tabs>
        <w:ind w:left="709"/>
      </w:pPr>
      <w:r>
        <w:t>Zhotovitel zajistí po předání staveniště</w:t>
      </w:r>
      <w:r>
        <w:rPr>
          <w:color w:val="000000"/>
        </w:rPr>
        <w:t xml:space="preserve"> po domluvě s Objednatelem</w:t>
      </w:r>
      <w:r>
        <w:t xml:space="preserve"> výrobu a</w:t>
      </w:r>
      <w:r w:rsidR="0050234F">
        <w:t> </w:t>
      </w:r>
      <w:r>
        <w:t xml:space="preserve">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Objednavatele. Grafické návrhy, použitý materiál, umístění musí odsouhlasit vždy Objednavatel. </w:t>
      </w:r>
    </w:p>
    <w:p w14:paraId="70431B9A" w14:textId="77777777" w:rsidR="00626AF4" w:rsidRDefault="00626AF4" w:rsidP="00626AF4">
      <w:pPr>
        <w:pStyle w:val="Text2-1"/>
        <w:numPr>
          <w:ilvl w:val="2"/>
          <w:numId w:val="19"/>
        </w:numPr>
        <w:tabs>
          <w:tab w:val="clear" w:pos="737"/>
          <w:tab w:val="num" w:pos="1162"/>
        </w:tabs>
        <w:ind w:left="709"/>
        <w:rPr>
          <w:sz w:val="20"/>
          <w:szCs w:val="20"/>
        </w:rPr>
      </w:pPr>
      <w:r>
        <w:t>Veškerá zpracování prezenčních a propagačních materiálů pro stavbu bude v souladu s jednotným vizuálním stylem organizace dle Grafického manuálu jednotného vizuálního stylu SŽ, který je k dispozici na webových stránkách organizace (</w:t>
      </w:r>
      <w:hyperlink r:id="rId12" w:history="1">
        <w:r>
          <w:rPr>
            <w:rStyle w:val="Hypertextovodkaz"/>
          </w:rPr>
          <w:t>www.spravazeleznic.cz/kontakty/sprava-webu-a-logomanual</w:t>
        </w:r>
      </w:hyperlink>
      <w:r>
        <w:t>).</w:t>
      </w:r>
    </w:p>
    <w:p w14:paraId="5986E28C" w14:textId="77777777" w:rsidR="00626AF4" w:rsidRDefault="00626AF4" w:rsidP="00626AF4">
      <w:pPr>
        <w:pStyle w:val="Text2-2"/>
        <w:numPr>
          <w:ilvl w:val="3"/>
          <w:numId w:val="19"/>
        </w:numPr>
      </w:pPr>
      <w:r>
        <w:t>Typy informačních materiálů:</w:t>
      </w:r>
    </w:p>
    <w:p w14:paraId="26ADFB97" w14:textId="6DAA3E31" w:rsidR="00626AF4" w:rsidRDefault="00626AF4" w:rsidP="00626AF4">
      <w:pPr>
        <w:pStyle w:val="Odrka1-4"/>
        <w:numPr>
          <w:ilvl w:val="3"/>
          <w:numId w:val="20"/>
        </w:numPr>
      </w:pPr>
      <w:r>
        <w:t xml:space="preserve">informační plachty, přebaly a Dibond desky na oplocení ve velikosti šíře 3 m × výška 2 m v počtu </w:t>
      </w:r>
      <w:r w:rsidRPr="007F20DB">
        <w:rPr>
          <w:color w:val="000000"/>
        </w:rPr>
        <w:t>4</w:t>
      </w:r>
      <w:r>
        <w:t xml:space="preserve"> ks, dle možnosti umístění.</w:t>
      </w:r>
    </w:p>
    <w:p w14:paraId="7B998474" w14:textId="77777777" w:rsidR="00626AF4" w:rsidRDefault="00626AF4" w:rsidP="00626AF4">
      <w:pPr>
        <w:pStyle w:val="Text2-2"/>
        <w:numPr>
          <w:ilvl w:val="3"/>
          <w:numId w:val="19"/>
        </w:numPr>
      </w:pPr>
      <w:r>
        <w:t xml:space="preserve">Informační materiály budou instalovány </w:t>
      </w:r>
      <w:r>
        <w:rPr>
          <w:color w:val="000000"/>
        </w:rPr>
        <w:t>a po celou dobu realizace</w:t>
      </w:r>
      <w:r>
        <w:t xml:space="preserve"> budou Zhotovitelem udržovány v bezvadném stavu. V případě jejich poškození, nebo výrazném znečistění, budou nahrazeny novými identickými materiály. </w:t>
      </w:r>
    </w:p>
    <w:p w14:paraId="4B7B439C" w14:textId="77777777" w:rsidR="00626AF4" w:rsidRDefault="00626AF4" w:rsidP="00626AF4">
      <w:pPr>
        <w:pStyle w:val="Text2-2"/>
        <w:numPr>
          <w:ilvl w:val="3"/>
          <w:numId w:val="19"/>
        </w:numPr>
      </w:pPr>
      <w:r>
        <w:t>Umístění materiálů s logem Zhotovitele bude možné pouze po konzultaci a po odsouhlasení Objednavatelem.</w:t>
      </w:r>
    </w:p>
    <w:p w14:paraId="52DDA00C" w14:textId="77777777" w:rsidR="00626AF4" w:rsidRDefault="00626AF4" w:rsidP="00626AF4">
      <w:pPr>
        <w:pStyle w:val="Text2-2"/>
        <w:numPr>
          <w:ilvl w:val="3"/>
          <w:numId w:val="19"/>
        </w:numPr>
      </w:pPr>
      <w:r>
        <w:t>Zhotovitel zajistí po zahájení stavebních prací a před ukončením stavebních prací pořízení videodokumentace stavby prostřednictvím dronu (je možné doplnit záběry dronu pomocí jiného záznamového zařízení</w:t>
      </w:r>
      <w:r>
        <w:rPr>
          <w:color w:val="000000"/>
        </w:rPr>
        <w:t xml:space="preserve"> – časosběrná kamera a podobně</w:t>
      </w:r>
      <w:r>
        <w:t>), která bude následnou odbornou postprodukcí zpracován</w:t>
      </w:r>
      <w:r>
        <w:rPr>
          <w:color w:val="000000"/>
        </w:rPr>
        <w:t>a.</w:t>
      </w:r>
      <w:r>
        <w:t xml:space="preserve"> </w:t>
      </w:r>
      <w:r>
        <w:rPr>
          <w:color w:val="000000"/>
        </w:rPr>
        <w:t xml:space="preserve">Délka videa bude dle pořízených záběrů 1-2 minuty. </w:t>
      </w:r>
      <w:r>
        <w:t>Tato videa budou opatřena logem Správy železnic, případně doplněn mluveným komentářem, dle dohody s Objednatelem. Video bude odevzdáno ve FULL HD. Objednatel požaduje natočení stávajícího stavu, natáčení v průběhu realizace a po jejím dokončení. Do 15</w:t>
      </w:r>
      <w:r>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p>
    <w:p w14:paraId="1B51C72D" w14:textId="77777777" w:rsidR="00626AF4" w:rsidRDefault="00626AF4" w:rsidP="00626AF4">
      <w:pPr>
        <w:pStyle w:val="Text2-2"/>
        <w:numPr>
          <w:ilvl w:val="3"/>
          <w:numId w:val="19"/>
        </w:numPr>
        <w:rPr>
          <w:rFonts w:ascii="Arial" w:hAnsi="Arial" w:cs="Arial"/>
          <w:color w:val="222222"/>
        </w:rPr>
      </w:pPr>
      <w:r>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2B52C285" w14:textId="77777777" w:rsidR="00626AF4" w:rsidRDefault="00626AF4" w:rsidP="00626AF4">
      <w:pPr>
        <w:pStyle w:val="Text2-2"/>
        <w:numPr>
          <w:ilvl w:val="3"/>
          <w:numId w:val="19"/>
        </w:numPr>
        <w:rPr>
          <w:rFonts w:cs="Times New Roman"/>
        </w:rPr>
      </w:pPr>
      <w:r>
        <w:t xml:space="preserve">Žadatel, nebo Zhotovitel stavby jakožto cizí právní subjekt (CPS), který má povinnost provádět letecké práce na základě videodokumentace, která je definována v odstavci 4.24.13.5 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w:t>
      </w:r>
      <w:r>
        <w:lastRenderedPageBreak/>
        <w:t>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2C87053C" w14:textId="77777777" w:rsidR="0033159C" w:rsidRPr="00490E85" w:rsidRDefault="0033159C" w:rsidP="002E4485">
      <w:pPr>
        <w:pStyle w:val="Text2-2"/>
      </w:pPr>
      <w:r w:rsidRPr="00490E85">
        <w:t>Umístění materiálů s logem Zhotovitele b</w:t>
      </w:r>
      <w:r w:rsidR="001D0458" w:rsidRPr="00490E85">
        <w:t>ude možné pouze po konzultaci a </w:t>
      </w:r>
      <w:r w:rsidRPr="00490E85">
        <w:t>po odsouhlasení Objednavatelem.</w:t>
      </w:r>
    </w:p>
    <w:p w14:paraId="52E09321" w14:textId="77777777" w:rsidR="0069470F" w:rsidRDefault="0069470F" w:rsidP="0069470F">
      <w:pPr>
        <w:pStyle w:val="Nadpis2-1"/>
      </w:pPr>
      <w:bookmarkStart w:id="64" w:name="_Toc7077140"/>
      <w:bookmarkStart w:id="65" w:name="_Toc58850183"/>
      <w:r w:rsidRPr="00EC2E51">
        <w:t>ORGANIZACE</w:t>
      </w:r>
      <w:r>
        <w:t xml:space="preserve"> VÝSTAVBY, VÝLUKY</w:t>
      </w:r>
      <w:bookmarkEnd w:id="64"/>
      <w:bookmarkEnd w:id="65"/>
    </w:p>
    <w:p w14:paraId="0C794C02" w14:textId="77777777" w:rsidR="0069470F" w:rsidRPr="00930D79" w:rsidRDefault="0069470F" w:rsidP="0069470F">
      <w:pPr>
        <w:pStyle w:val="Text2-1"/>
      </w:pPr>
      <w:r w:rsidRPr="00930D79">
        <w:t>V harmonogramu postupu prací je nutno dle ZOV v Projektové dokumentaci respektovat zejména následující požadavky a termíny:</w:t>
      </w:r>
    </w:p>
    <w:p w14:paraId="2465953C" w14:textId="77777777" w:rsidR="0069470F" w:rsidRPr="00930D79" w:rsidRDefault="0069470F" w:rsidP="00A360CB">
      <w:pPr>
        <w:pStyle w:val="Odrka1-1"/>
        <w:numPr>
          <w:ilvl w:val="0"/>
          <w:numId w:val="4"/>
        </w:numPr>
        <w:spacing w:after="60"/>
      </w:pPr>
      <w:r w:rsidRPr="00930D79">
        <w:t>termín zahájení a ukončení stavby</w:t>
      </w:r>
    </w:p>
    <w:p w14:paraId="681AF496" w14:textId="77777777" w:rsidR="0069470F" w:rsidRPr="00930D79" w:rsidRDefault="0069470F" w:rsidP="00A360CB">
      <w:pPr>
        <w:pStyle w:val="Odrka1-1"/>
        <w:numPr>
          <w:ilvl w:val="0"/>
          <w:numId w:val="4"/>
        </w:numPr>
        <w:spacing w:after="60"/>
      </w:pPr>
      <w:r w:rsidRPr="00930D79">
        <w:t>možné termíny uvádění provozuschopných celků do provozu</w:t>
      </w:r>
    </w:p>
    <w:p w14:paraId="6D261DDE" w14:textId="77777777" w:rsidR="0069470F" w:rsidRPr="00930D79" w:rsidRDefault="0069470F" w:rsidP="00A360CB">
      <w:pPr>
        <w:pStyle w:val="Odrka1-1"/>
        <w:numPr>
          <w:ilvl w:val="0"/>
          <w:numId w:val="4"/>
        </w:numPr>
        <w:spacing w:after="60"/>
      </w:pPr>
      <w:r w:rsidRPr="00930D79">
        <w:t>výlukovou činnost s maximálním využitím výlukových časů</w:t>
      </w:r>
    </w:p>
    <w:p w14:paraId="6A54C5C2" w14:textId="77777777" w:rsidR="0069470F" w:rsidRPr="00930D79" w:rsidRDefault="0069470F" w:rsidP="00A360CB">
      <w:pPr>
        <w:pStyle w:val="Odrka1-1"/>
        <w:numPr>
          <w:ilvl w:val="0"/>
          <w:numId w:val="4"/>
        </w:numPr>
        <w:spacing w:after="60"/>
      </w:pPr>
      <w:r w:rsidRPr="00930D79">
        <w:t>uzavírky pozemních komunikací</w:t>
      </w:r>
    </w:p>
    <w:p w14:paraId="513383E9" w14:textId="77777777" w:rsidR="0069470F" w:rsidRPr="00930D79" w:rsidRDefault="0069470F" w:rsidP="00A360CB">
      <w:pPr>
        <w:pStyle w:val="Odrka1-1"/>
        <w:numPr>
          <w:ilvl w:val="0"/>
          <w:numId w:val="4"/>
        </w:numPr>
        <w:spacing w:after="60"/>
      </w:pPr>
      <w:r w:rsidRPr="00930D79">
        <w:t>přechodové stavy, provozní zkoušky (kontrolní a zkušební plán)</w:t>
      </w:r>
    </w:p>
    <w:p w14:paraId="405852B8" w14:textId="0A5CB818" w:rsidR="0069470F" w:rsidRDefault="0069470F" w:rsidP="00A360CB">
      <w:pPr>
        <w:pStyle w:val="Odrka1-1"/>
        <w:numPr>
          <w:ilvl w:val="0"/>
          <w:numId w:val="4"/>
        </w:numPr>
        <w:spacing w:after="60"/>
      </w:pPr>
      <w:r w:rsidRPr="00930D79">
        <w:t>koordinace se souběžně probíhajícími stavbami</w:t>
      </w:r>
    </w:p>
    <w:p w14:paraId="220F37C1" w14:textId="32CF5DA1" w:rsidR="0050234F" w:rsidRPr="00C06136" w:rsidRDefault="0050234F" w:rsidP="00A360CB">
      <w:pPr>
        <w:pStyle w:val="Odrka1-1"/>
        <w:numPr>
          <w:ilvl w:val="0"/>
          <w:numId w:val="4"/>
        </w:numPr>
        <w:spacing w:after="60"/>
      </w:pPr>
      <w:r w:rsidRPr="00C06136">
        <w:t>demolice stávajícího skladu do 31.10.2021. V případě potřeby si zhotovitel zajistí prodloužení platnosti demoličního výměru</w:t>
      </w:r>
    </w:p>
    <w:p w14:paraId="176A24DA" w14:textId="77777777" w:rsidR="0069470F" w:rsidRPr="00930D79" w:rsidRDefault="0069470F" w:rsidP="0069470F">
      <w:pPr>
        <w:pStyle w:val="Text2-1"/>
      </w:pPr>
      <w:r w:rsidRPr="00930D79">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5E148806" w14:textId="77777777" w:rsidR="0069470F" w:rsidRPr="00930D79" w:rsidRDefault="0069470F" w:rsidP="0069470F">
      <w:pPr>
        <w:pStyle w:val="Text2-1"/>
      </w:pPr>
      <w:r w:rsidRPr="00930D79">
        <w:t>Závazným pro zhotovitele jsou termíny a rozsah výluk, které jsou uvedeny v následující tabulce:</w:t>
      </w:r>
    </w:p>
    <w:tbl>
      <w:tblPr>
        <w:tblStyle w:val="Tabulka10"/>
        <w:tblW w:w="8051" w:type="dxa"/>
        <w:tblInd w:w="737" w:type="dxa"/>
        <w:tblLook w:val="04A0" w:firstRow="1" w:lastRow="0" w:firstColumn="1" w:lastColumn="0" w:noHBand="0" w:noVBand="1"/>
      </w:tblPr>
      <w:tblGrid>
        <w:gridCol w:w="1320"/>
        <w:gridCol w:w="3073"/>
        <w:gridCol w:w="1694"/>
        <w:gridCol w:w="1964"/>
      </w:tblGrid>
      <w:tr w:rsidR="00B94037" w:rsidRPr="00E01EC2" w14:paraId="3143CA72" w14:textId="77777777" w:rsidTr="00B940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4B33D4C" w14:textId="77777777" w:rsidR="00B94037" w:rsidRPr="00E77DD0" w:rsidRDefault="00B94037" w:rsidP="00E01EC2">
            <w:pPr>
              <w:pStyle w:val="Tabulka-9"/>
              <w:rPr>
                <w:b/>
              </w:rPr>
            </w:pPr>
            <w:r w:rsidRPr="00E77DD0">
              <w:rPr>
                <w:b/>
              </w:rPr>
              <w:t>Postup</w:t>
            </w:r>
          </w:p>
        </w:tc>
        <w:tc>
          <w:tcPr>
            <w:tcW w:w="3073" w:type="dxa"/>
          </w:tcPr>
          <w:p w14:paraId="7B4374C2" w14:textId="77777777" w:rsidR="00B94037" w:rsidRPr="00E77DD0" w:rsidRDefault="00B94037" w:rsidP="00E01EC2">
            <w:pPr>
              <w:pStyle w:val="Tabulka-9"/>
              <w:cnfStyle w:val="100000000000" w:firstRow="1" w:lastRow="0" w:firstColumn="0" w:lastColumn="0" w:oddVBand="0" w:evenVBand="0" w:oddHBand="0" w:evenHBand="0" w:firstRowFirstColumn="0" w:firstRowLastColumn="0" w:lastRowFirstColumn="0" w:lastRowLastColumn="0"/>
              <w:rPr>
                <w:b/>
              </w:rPr>
            </w:pPr>
            <w:r w:rsidRPr="00E77DD0">
              <w:rPr>
                <w:b/>
              </w:rPr>
              <w:t>Činnosti</w:t>
            </w:r>
          </w:p>
        </w:tc>
        <w:tc>
          <w:tcPr>
            <w:tcW w:w="1694" w:type="dxa"/>
          </w:tcPr>
          <w:p w14:paraId="65E322BF" w14:textId="77777777" w:rsidR="00B94037" w:rsidRPr="00E77DD0" w:rsidRDefault="00B94037" w:rsidP="00E01EC2">
            <w:pPr>
              <w:pStyle w:val="Tabulka-9"/>
              <w:cnfStyle w:val="100000000000" w:firstRow="1" w:lastRow="0" w:firstColumn="0" w:lastColumn="0" w:oddVBand="0" w:evenVBand="0" w:oddHBand="0" w:evenHBand="0" w:firstRowFirstColumn="0" w:firstRowLastColumn="0" w:lastRowFirstColumn="0" w:lastRowLastColumn="0"/>
              <w:rPr>
                <w:b/>
              </w:rPr>
            </w:pPr>
            <w:r w:rsidRPr="00E77DD0">
              <w:rPr>
                <w:b/>
              </w:rPr>
              <w:t>Typ výluky</w:t>
            </w:r>
          </w:p>
        </w:tc>
        <w:tc>
          <w:tcPr>
            <w:tcW w:w="1964" w:type="dxa"/>
          </w:tcPr>
          <w:p w14:paraId="55B8E55B" w14:textId="77777777" w:rsidR="00B94037" w:rsidRPr="00E77DD0" w:rsidRDefault="00B94037" w:rsidP="00E01EC2">
            <w:pPr>
              <w:pStyle w:val="Tabulka-9"/>
              <w:cnfStyle w:val="100000000000" w:firstRow="1" w:lastRow="0" w:firstColumn="0" w:lastColumn="0" w:oddVBand="0" w:evenVBand="0" w:oddHBand="0" w:evenHBand="0" w:firstRowFirstColumn="0" w:firstRowLastColumn="0" w:lastRowFirstColumn="0" w:lastRowLastColumn="0"/>
              <w:rPr>
                <w:b/>
              </w:rPr>
            </w:pPr>
            <w:r w:rsidRPr="00E77DD0">
              <w:rPr>
                <w:b/>
              </w:rPr>
              <w:t>Doba trvání</w:t>
            </w:r>
          </w:p>
        </w:tc>
      </w:tr>
      <w:tr w:rsidR="00E77DD0" w:rsidRPr="007E040C" w14:paraId="467BC6FA" w14:textId="77777777" w:rsidTr="00E77DD0">
        <w:tc>
          <w:tcPr>
            <w:cnfStyle w:val="001000000000" w:firstRow="0" w:lastRow="0" w:firstColumn="1" w:lastColumn="0" w:oddVBand="0" w:evenVBand="0" w:oddHBand="0" w:evenHBand="0" w:firstRowFirstColumn="0" w:firstRowLastColumn="0" w:lastRowFirstColumn="0" w:lastRowLastColumn="0"/>
            <w:tcW w:w="1320" w:type="dxa"/>
          </w:tcPr>
          <w:p w14:paraId="10BA50F5" w14:textId="77777777" w:rsidR="00E77DD0" w:rsidRPr="00CA0AAA" w:rsidRDefault="00E77DD0" w:rsidP="00E77DD0">
            <w:pPr>
              <w:pStyle w:val="Tabulka-9"/>
            </w:pPr>
            <w:r w:rsidRPr="00CA0AAA">
              <w:t xml:space="preserve">Sekce 1 stavební </w:t>
            </w:r>
          </w:p>
        </w:tc>
        <w:tc>
          <w:tcPr>
            <w:tcW w:w="3073" w:type="dxa"/>
          </w:tcPr>
          <w:p w14:paraId="56C07CCD" w14:textId="1E262E0F" w:rsidR="00E77DD0" w:rsidRPr="00FF2533" w:rsidRDefault="00E77DD0" w:rsidP="00E77DD0">
            <w:pPr>
              <w:pStyle w:val="Tabulka-9"/>
              <w:cnfStyle w:val="000000000000" w:firstRow="0" w:lastRow="0" w:firstColumn="0" w:lastColumn="0" w:oddVBand="0" w:evenVBand="0" w:oddHBand="0" w:evenHBand="0" w:firstRowFirstColumn="0" w:firstRowLastColumn="0" w:lastRowFirstColumn="0" w:lastRowLastColumn="0"/>
              <w:rPr>
                <w:highlight w:val="yellow"/>
              </w:rPr>
            </w:pPr>
            <w:r w:rsidRPr="00332DE9">
              <w:t>SO a PS</w:t>
            </w:r>
            <w:r w:rsidRPr="00D32B1D">
              <w:t xml:space="preserve">, </w:t>
            </w:r>
            <w:r w:rsidR="00D32B1D" w:rsidRPr="00D32B1D">
              <w:t xml:space="preserve">kromě objektu </w:t>
            </w:r>
            <w:r w:rsidR="00D32B1D" w:rsidRPr="00202624">
              <w:t xml:space="preserve">SO </w:t>
            </w:r>
            <w:r w:rsidR="00D32B1D">
              <w:t>01</w:t>
            </w:r>
            <w:r w:rsidR="00D32B1D" w:rsidRPr="00202624">
              <w:t>-1</w:t>
            </w:r>
            <w:r w:rsidR="00D32B1D">
              <w:t>7</w:t>
            </w:r>
            <w:r w:rsidR="00D32B1D" w:rsidRPr="00202624">
              <w:t>-01</w:t>
            </w:r>
            <w:r w:rsidR="00D32B1D">
              <w:t xml:space="preserve"> – Železniční svršek – následná úprava směrového a výškového uspořádání koleje, </w:t>
            </w:r>
            <w:r>
              <w:t xml:space="preserve">včetně </w:t>
            </w:r>
            <w:r w:rsidRPr="00332DE9">
              <w:t>SO</w:t>
            </w:r>
            <w:r>
              <w:t> </w:t>
            </w:r>
            <w:r w:rsidRPr="00332DE9">
              <w:t xml:space="preserve">98-98 Všeobecný objekt bez položek č. </w:t>
            </w:r>
            <w:r w:rsidRPr="00147831">
              <w:t>1, 2, 3</w:t>
            </w:r>
          </w:p>
          <w:p w14:paraId="3180AE59" w14:textId="226BCBB4" w:rsidR="00E77DD0" w:rsidRPr="007E040C" w:rsidRDefault="00DA4E37" w:rsidP="00E77DD0">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A4E37">
              <w:t>a dokončení položek č. 5, 7.</w:t>
            </w:r>
          </w:p>
        </w:tc>
        <w:tc>
          <w:tcPr>
            <w:tcW w:w="1694" w:type="dxa"/>
            <w:vAlign w:val="top"/>
          </w:tcPr>
          <w:p w14:paraId="30AD590F" w14:textId="77777777" w:rsidR="00E77DD0" w:rsidRDefault="00E77DD0" w:rsidP="00E77DD0">
            <w:pPr>
              <w:pStyle w:val="Tabulka-7"/>
              <w:cnfStyle w:val="000000000000" w:firstRow="0" w:lastRow="0" w:firstColumn="0" w:lastColumn="0" w:oddVBand="0" w:evenVBand="0" w:oddHBand="0" w:evenHBand="0" w:firstRowFirstColumn="0" w:firstRowLastColumn="0" w:lastRowFirstColumn="0" w:lastRowLastColumn="0"/>
            </w:pPr>
            <w:r w:rsidRPr="00E77DD0">
              <w:rPr>
                <w:sz w:val="18"/>
              </w:rPr>
              <w:t>Dle harmonogramu</w:t>
            </w:r>
          </w:p>
        </w:tc>
        <w:tc>
          <w:tcPr>
            <w:tcW w:w="1964" w:type="dxa"/>
          </w:tcPr>
          <w:p w14:paraId="053E6E4B" w14:textId="77777777" w:rsidR="00E77DD0" w:rsidRPr="00E77DD0" w:rsidRDefault="00E77DD0" w:rsidP="00E77DD0">
            <w:pPr>
              <w:pStyle w:val="Tabulka-7"/>
              <w:cnfStyle w:val="000000000000" w:firstRow="0" w:lastRow="0" w:firstColumn="0" w:lastColumn="0" w:oddVBand="0" w:evenVBand="0" w:oddHBand="0" w:evenHBand="0" w:firstRowFirstColumn="0" w:firstRowLastColumn="0" w:lastRowFirstColumn="0" w:lastRowLastColumn="0"/>
              <w:rPr>
                <w:sz w:val="18"/>
              </w:rPr>
            </w:pPr>
            <w:r>
              <w:rPr>
                <w:sz w:val="18"/>
              </w:rPr>
              <w:t>8</w:t>
            </w:r>
            <w:r w:rsidRPr="00E77DD0">
              <w:rPr>
                <w:sz w:val="18"/>
              </w:rPr>
              <w:t xml:space="preserve"> měsíců od Data zahájení prací.</w:t>
            </w:r>
          </w:p>
          <w:p w14:paraId="4719DE8E" w14:textId="77777777" w:rsidR="00E77DD0" w:rsidRPr="007E040C" w:rsidRDefault="00E77DD0" w:rsidP="00E77DD0">
            <w:pPr>
              <w:pStyle w:val="Tabulka-9"/>
              <w:cnfStyle w:val="000000000000" w:firstRow="0" w:lastRow="0" w:firstColumn="0" w:lastColumn="0" w:oddVBand="0" w:evenVBand="0" w:oddHBand="0" w:evenHBand="0" w:firstRowFirstColumn="0" w:firstRowLastColumn="0" w:lastRowFirstColumn="0" w:lastRowLastColumn="0"/>
              <w:rPr>
                <w:highlight w:val="green"/>
              </w:rPr>
            </w:pPr>
            <w:r>
              <w:t>Předpoklad zahájení 30.4.2021</w:t>
            </w:r>
            <w:r>
              <w:rPr>
                <w:highlight w:val="green"/>
              </w:rPr>
              <w:t xml:space="preserve"> </w:t>
            </w:r>
          </w:p>
        </w:tc>
      </w:tr>
      <w:tr w:rsidR="00E77DD0" w:rsidRPr="007E040C" w14:paraId="0B180F7B" w14:textId="77777777" w:rsidTr="00B94037">
        <w:tc>
          <w:tcPr>
            <w:cnfStyle w:val="001000000000" w:firstRow="0" w:lastRow="0" w:firstColumn="1" w:lastColumn="0" w:oddVBand="0" w:evenVBand="0" w:oddHBand="0" w:evenHBand="0" w:firstRowFirstColumn="0" w:firstRowLastColumn="0" w:lastRowFirstColumn="0" w:lastRowLastColumn="0"/>
            <w:tcW w:w="1320" w:type="dxa"/>
          </w:tcPr>
          <w:p w14:paraId="158D330C" w14:textId="77777777" w:rsidR="00E77DD0" w:rsidRPr="00CA0AAA" w:rsidRDefault="00E77DD0" w:rsidP="00CA0AAA">
            <w:pPr>
              <w:pStyle w:val="Tabulka-9"/>
            </w:pPr>
            <w:r w:rsidRPr="00CA0AAA">
              <w:t xml:space="preserve">Sekce 2  </w:t>
            </w:r>
          </w:p>
        </w:tc>
        <w:tc>
          <w:tcPr>
            <w:tcW w:w="3073" w:type="dxa"/>
          </w:tcPr>
          <w:p w14:paraId="64EC1F1C" w14:textId="77777777" w:rsidR="00CA0AAA" w:rsidRPr="007E040C" w:rsidRDefault="00521193" w:rsidP="0052119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202624">
              <w:t>Zahrnující následnou sm</w:t>
            </w:r>
            <w:r>
              <w:t>ěrovou a výš</w:t>
            </w:r>
            <w:r w:rsidR="00D32B1D">
              <w:t>kovou úpravu koleje, tj. objekt</w:t>
            </w:r>
            <w:r>
              <w:t xml:space="preserve"> </w:t>
            </w:r>
            <w:r w:rsidRPr="00202624">
              <w:t xml:space="preserve">SO </w:t>
            </w:r>
            <w:r w:rsidR="00D32B1D">
              <w:t>0</w:t>
            </w:r>
            <w:r>
              <w:t>1</w:t>
            </w:r>
            <w:r w:rsidRPr="00202624">
              <w:t>-1</w:t>
            </w:r>
            <w:r>
              <w:t>7</w:t>
            </w:r>
            <w:r w:rsidRPr="00202624">
              <w:t>-01</w:t>
            </w:r>
            <w:r>
              <w:t xml:space="preserve"> </w:t>
            </w:r>
            <w:r w:rsidR="00D32B1D">
              <w:t>– Železniční svršek – následná úprava směrového a výškového uspořádání koleje</w:t>
            </w:r>
          </w:p>
        </w:tc>
        <w:tc>
          <w:tcPr>
            <w:tcW w:w="1694" w:type="dxa"/>
          </w:tcPr>
          <w:p w14:paraId="51726783" w14:textId="77777777" w:rsidR="00E77DD0" w:rsidRPr="007E040C" w:rsidRDefault="00D32B1D" w:rsidP="006B6E84">
            <w:pPr>
              <w:pStyle w:val="Tabulka-9"/>
              <w:cnfStyle w:val="000000000000" w:firstRow="0" w:lastRow="0" w:firstColumn="0" w:lastColumn="0" w:oddVBand="0" w:evenVBand="0" w:oddHBand="0" w:evenHBand="0" w:firstRowFirstColumn="0" w:firstRowLastColumn="0" w:lastRowFirstColumn="0" w:lastRowLastColumn="0"/>
              <w:rPr>
                <w:highlight w:val="green"/>
              </w:rPr>
            </w:pPr>
            <w:r>
              <w:rPr>
                <w:rFonts w:eastAsia="Times New Roman"/>
              </w:rPr>
              <w:t xml:space="preserve">následná SVÚ kolejí v harmonogramu není, předpoklad 03/2022. </w:t>
            </w:r>
            <w:r w:rsidR="006B6E84">
              <w:rPr>
                <w:rFonts w:eastAsia="Times New Roman"/>
              </w:rPr>
              <w:t>(po</w:t>
            </w:r>
            <w:r>
              <w:rPr>
                <w:rFonts w:eastAsia="Times New Roman"/>
              </w:rPr>
              <w:t xml:space="preserve">stačí </w:t>
            </w:r>
            <w:r w:rsidR="006B6E84">
              <w:rPr>
                <w:rFonts w:eastAsia="Times New Roman"/>
              </w:rPr>
              <w:t>1</w:t>
            </w:r>
            <w:r>
              <w:rPr>
                <w:rFonts w:eastAsia="Times New Roman"/>
              </w:rPr>
              <w:t xml:space="preserve">denní výluky (např. 6-hodinové, i </w:t>
            </w:r>
            <w:r w:rsidR="006B6E84">
              <w:rPr>
                <w:rFonts w:eastAsia="Times New Roman"/>
              </w:rPr>
              <w:t>kratší</w:t>
            </w:r>
            <w:r>
              <w:rPr>
                <w:rFonts w:eastAsia="Times New Roman"/>
              </w:rPr>
              <w:t>)</w:t>
            </w:r>
          </w:p>
        </w:tc>
        <w:tc>
          <w:tcPr>
            <w:tcW w:w="1964" w:type="dxa"/>
          </w:tcPr>
          <w:p w14:paraId="2CF9ED79" w14:textId="69514672" w:rsidR="00CA0AAA" w:rsidRPr="007E040C" w:rsidRDefault="00D32B1D" w:rsidP="00826809">
            <w:pPr>
              <w:pStyle w:val="Tabulka-9"/>
              <w:cnfStyle w:val="000000000000" w:firstRow="0" w:lastRow="0" w:firstColumn="0" w:lastColumn="0" w:oddVBand="0" w:evenVBand="0" w:oddHBand="0" w:evenHBand="0" w:firstRowFirstColumn="0" w:firstRowLastColumn="0" w:lastRowFirstColumn="0" w:lastRowLastColumn="0"/>
              <w:rPr>
                <w:highlight w:val="green"/>
              </w:rPr>
            </w:pPr>
            <w:r>
              <w:t>1</w:t>
            </w:r>
            <w:r w:rsidR="00100182">
              <w:t>3</w:t>
            </w:r>
            <w:r w:rsidR="00521193" w:rsidRPr="00202624">
              <w:t xml:space="preserve"> měsíců od </w:t>
            </w:r>
            <w:r w:rsidR="00521193">
              <w:t xml:space="preserve">Data </w:t>
            </w:r>
            <w:r w:rsidR="00521193" w:rsidRPr="00202624">
              <w:t>zahájení</w:t>
            </w:r>
            <w:r w:rsidR="00521193">
              <w:t xml:space="preserve"> prací</w:t>
            </w:r>
          </w:p>
        </w:tc>
      </w:tr>
      <w:tr w:rsidR="00B2374A" w:rsidRPr="007E040C" w14:paraId="66E43D13" w14:textId="77777777" w:rsidTr="00620343">
        <w:tc>
          <w:tcPr>
            <w:cnfStyle w:val="001000000000" w:firstRow="0" w:lastRow="0" w:firstColumn="1" w:lastColumn="0" w:oddVBand="0" w:evenVBand="0" w:oddHBand="0" w:evenHBand="0" w:firstRowFirstColumn="0" w:firstRowLastColumn="0" w:lastRowFirstColumn="0" w:lastRowLastColumn="0"/>
            <w:tcW w:w="1320" w:type="dxa"/>
            <w:vAlign w:val="top"/>
          </w:tcPr>
          <w:p w14:paraId="351690F7" w14:textId="77777777" w:rsidR="00B2374A" w:rsidRPr="000E6F9A" w:rsidRDefault="00626AF4" w:rsidP="00626AF4">
            <w:pPr>
              <w:pStyle w:val="Tabulka-9"/>
              <w:rPr>
                <w:rFonts w:eastAsia="Times New Roman" w:cs="Times New Roman"/>
              </w:rPr>
            </w:pPr>
            <w:r>
              <w:t>Sekce 3</w:t>
            </w:r>
            <w:r w:rsidRPr="00626AF4">
              <w:rPr>
                <w:rFonts w:eastAsia="Times New Roman" w:cs="Times New Roman"/>
              </w:rPr>
              <w:t xml:space="preserve">  </w:t>
            </w:r>
          </w:p>
        </w:tc>
        <w:tc>
          <w:tcPr>
            <w:tcW w:w="3073" w:type="dxa"/>
            <w:vAlign w:val="top"/>
          </w:tcPr>
          <w:p w14:paraId="3DC41ECF" w14:textId="7EEF54F1" w:rsidR="00626AF4" w:rsidRDefault="00626AF4" w:rsidP="00626AF4">
            <w:pPr>
              <w:pStyle w:val="Tabulka-9"/>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E6F9A">
              <w:rPr>
                <w:rFonts w:eastAsia="Times New Roman" w:cs="Times New Roman"/>
              </w:rPr>
              <w:t>Zahrnující SO 98-98 Všeobecný objekt, položky č.</w:t>
            </w:r>
            <w:r w:rsidRPr="000E6F9A">
              <w:t xml:space="preserve"> </w:t>
            </w:r>
            <w:r w:rsidR="00DA4E37">
              <w:rPr>
                <w:rFonts w:eastAsia="Times New Roman" w:cs="Times New Roman"/>
              </w:rPr>
              <w:t xml:space="preserve">1, 2, 3 a </w:t>
            </w:r>
            <w:r w:rsidR="00147831" w:rsidRPr="00147831">
              <w:rPr>
                <w:rFonts w:eastAsia="Times New Roman" w:cs="Times New Roman"/>
              </w:rPr>
              <w:t xml:space="preserve">dokončení položek </w:t>
            </w:r>
            <w:r w:rsidRPr="00147831">
              <w:rPr>
                <w:rFonts w:eastAsia="Times New Roman" w:cs="Times New Roman"/>
              </w:rPr>
              <w:t xml:space="preserve">5, </w:t>
            </w:r>
            <w:r w:rsidR="00147831" w:rsidRPr="00147831">
              <w:rPr>
                <w:rFonts w:eastAsia="Times New Roman" w:cs="Times New Roman"/>
              </w:rPr>
              <w:t>7</w:t>
            </w:r>
          </w:p>
          <w:p w14:paraId="27DEC531" w14:textId="77777777" w:rsidR="00B2374A" w:rsidRPr="00826809" w:rsidRDefault="00626AF4" w:rsidP="00626AF4">
            <w:pPr>
              <w:pStyle w:val="Tabulka-7"/>
              <w:cnfStyle w:val="000000000000" w:firstRow="0" w:lastRow="0" w:firstColumn="0" w:lastColumn="0" w:oddVBand="0" w:evenVBand="0" w:oddHBand="0" w:evenHBand="0" w:firstRowFirstColumn="0" w:firstRowLastColumn="0" w:lastRowFirstColumn="0" w:lastRowLastColumn="0"/>
              <w:rPr>
                <w:rFonts w:eastAsia="Times New Roman" w:cs="Times New Roman"/>
                <w:sz w:val="18"/>
              </w:rPr>
            </w:pPr>
            <w:r w:rsidRPr="00826809">
              <w:rPr>
                <w:rFonts w:eastAsia="Times New Roman" w:cs="Times New Roman"/>
                <w:sz w:val="18"/>
              </w:rPr>
              <w:t>Dokončení díla</w:t>
            </w:r>
          </w:p>
        </w:tc>
        <w:tc>
          <w:tcPr>
            <w:tcW w:w="1694" w:type="dxa"/>
          </w:tcPr>
          <w:p w14:paraId="283FA20C" w14:textId="77777777" w:rsidR="00B2374A" w:rsidRPr="007E040C" w:rsidRDefault="00B2374A" w:rsidP="00B2374A">
            <w:pPr>
              <w:pStyle w:val="Tabulka-9"/>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71FBE099" w14:textId="12E0DF42" w:rsidR="00B2374A" w:rsidRPr="007E040C" w:rsidRDefault="00826809" w:rsidP="00BB1E64">
            <w:pPr>
              <w:pStyle w:val="Tabulka-9"/>
              <w:cnfStyle w:val="000000000000" w:firstRow="0" w:lastRow="0" w:firstColumn="0" w:lastColumn="0" w:oddVBand="0" w:evenVBand="0" w:oddHBand="0" w:evenHBand="0" w:firstRowFirstColumn="0" w:firstRowLastColumn="0" w:lastRowFirstColumn="0" w:lastRowLastColumn="0"/>
              <w:rPr>
                <w:highlight w:val="green"/>
              </w:rPr>
            </w:pPr>
            <w:r>
              <w:t>6</w:t>
            </w:r>
            <w:r w:rsidR="00626AF4" w:rsidRPr="003801A6">
              <w:t xml:space="preserve"> měsíců od </w:t>
            </w:r>
            <w:r w:rsidR="00626AF4">
              <w:t>ukončení Sekce 1 stavební (viz Smlouva)   ⃰)</w:t>
            </w:r>
          </w:p>
        </w:tc>
      </w:tr>
    </w:tbl>
    <w:p w14:paraId="5226B685" w14:textId="77777777" w:rsidR="00B94037" w:rsidRPr="00CA0AAA" w:rsidRDefault="00B94037" w:rsidP="0069470F">
      <w:pPr>
        <w:pStyle w:val="Textbezslovn"/>
      </w:pPr>
    </w:p>
    <w:p w14:paraId="3234F78A" w14:textId="77777777" w:rsidR="0069470F" w:rsidRDefault="0069470F" w:rsidP="0069470F">
      <w:pPr>
        <w:pStyle w:val="Textbezslovn"/>
      </w:pPr>
      <w:r w:rsidRPr="00CA0AAA">
        <w:t>*) Datum ukončení stavby je závislé na termínu zahájení stavebních prací</w:t>
      </w:r>
    </w:p>
    <w:p w14:paraId="3EF0C0EA" w14:textId="77777777" w:rsidR="0069470F" w:rsidRDefault="0069470F" w:rsidP="00E14091">
      <w:pPr>
        <w:pStyle w:val="Text2-1"/>
        <w:numPr>
          <w:ilvl w:val="0"/>
          <w:numId w:val="0"/>
        </w:numPr>
        <w:ind w:left="737"/>
      </w:pPr>
    </w:p>
    <w:p w14:paraId="00E17AF7" w14:textId="09B51943" w:rsidR="00CC2DA3" w:rsidRDefault="00896BAC" w:rsidP="00E14091">
      <w:pPr>
        <w:pStyle w:val="Text2-1"/>
        <w:numPr>
          <w:ilvl w:val="0"/>
          <w:numId w:val="0"/>
        </w:numPr>
        <w:ind w:left="737"/>
        <w:rPr>
          <w:b/>
        </w:rPr>
      </w:pPr>
      <w:r w:rsidRPr="00175B48">
        <w:rPr>
          <w:b/>
        </w:rPr>
        <w:t>Závazný</w:t>
      </w:r>
      <w:r w:rsidR="00CC2DA3" w:rsidRPr="00175B48">
        <w:rPr>
          <w:b/>
        </w:rPr>
        <w:t xml:space="preserve"> harmonogram upravený oproti projektové dokumentaci,</w:t>
      </w:r>
      <w:r w:rsidR="002D240A" w:rsidRPr="00175B48">
        <w:rPr>
          <w:b/>
        </w:rPr>
        <w:t xml:space="preserve"> časově</w:t>
      </w:r>
      <w:r w:rsidR="00CC2DA3" w:rsidRPr="00175B48">
        <w:rPr>
          <w:b/>
        </w:rPr>
        <w:t xml:space="preserve"> respektuje</w:t>
      </w:r>
      <w:r w:rsidR="00C06136" w:rsidRPr="00175B48">
        <w:rPr>
          <w:b/>
        </w:rPr>
        <w:t xml:space="preserve"> nejzazší </w:t>
      </w:r>
      <w:r w:rsidR="00CC2DA3" w:rsidRPr="00175B48">
        <w:rPr>
          <w:b/>
        </w:rPr>
        <w:t>možné zahájení realizace stavby</w:t>
      </w:r>
      <w:r w:rsidR="00C06136" w:rsidRPr="00175B48">
        <w:rPr>
          <w:b/>
        </w:rPr>
        <w:t>, jedná se o hraniční termín</w:t>
      </w:r>
      <w:r w:rsidR="00CC2DA3" w:rsidRPr="00175B48">
        <w:rPr>
          <w:b/>
        </w:rPr>
        <w:t>:</w:t>
      </w:r>
    </w:p>
    <w:tbl>
      <w:tblPr>
        <w:tblStyle w:val="Tabulka10"/>
        <w:tblW w:w="8071" w:type="dxa"/>
        <w:tblInd w:w="788" w:type="dxa"/>
        <w:tblLook w:val="04A0" w:firstRow="1" w:lastRow="0" w:firstColumn="1" w:lastColumn="0" w:noHBand="0" w:noVBand="1"/>
      </w:tblPr>
      <w:tblGrid>
        <w:gridCol w:w="5272"/>
        <w:gridCol w:w="1040"/>
        <w:gridCol w:w="560"/>
        <w:gridCol w:w="1199"/>
      </w:tblGrid>
      <w:tr w:rsidR="002D240A" w:rsidRPr="00E06230" w14:paraId="6B990DC5" w14:textId="77777777" w:rsidTr="00E06230">
        <w:trPr>
          <w:cnfStyle w:val="100000000000" w:firstRow="1" w:lastRow="0" w:firstColumn="0" w:lastColumn="0" w:oddVBand="0" w:evenVBand="0" w:oddHBand="0"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5272" w:type="dxa"/>
            <w:tcBorders>
              <w:bottom w:val="single" w:sz="2" w:space="0" w:color="auto"/>
            </w:tcBorders>
            <w:shd w:val="clear" w:color="auto" w:fill="BFBFBF" w:themeFill="background1" w:themeFillShade="BF"/>
            <w:hideMark/>
          </w:tcPr>
          <w:p w14:paraId="65370A54" w14:textId="77777777" w:rsidR="002D240A" w:rsidRPr="00E06230" w:rsidRDefault="002D240A" w:rsidP="00E06230">
            <w:pPr>
              <w:pStyle w:val="Tabulka-8"/>
              <w:rPr>
                <w:b/>
              </w:rPr>
            </w:pPr>
            <w:r w:rsidRPr="00E06230">
              <w:rPr>
                <w:b/>
              </w:rPr>
              <w:lastRenderedPageBreak/>
              <w:t xml:space="preserve">Rok 2021, stavební postupy </w:t>
            </w:r>
            <w:r w:rsidRPr="00E06230">
              <w:t xml:space="preserve">/ </w:t>
            </w:r>
            <w:r w:rsidRPr="00E06230">
              <w:rPr>
                <w:i/>
                <w:iCs/>
              </w:rPr>
              <w:t>výluky</w:t>
            </w:r>
          </w:p>
        </w:tc>
        <w:tc>
          <w:tcPr>
            <w:tcW w:w="1040" w:type="dxa"/>
            <w:tcBorders>
              <w:bottom w:val="single" w:sz="2" w:space="0" w:color="auto"/>
            </w:tcBorders>
            <w:shd w:val="clear" w:color="auto" w:fill="BFBFBF" w:themeFill="background1" w:themeFillShade="BF"/>
            <w:noWrap/>
            <w:hideMark/>
          </w:tcPr>
          <w:p w14:paraId="0B9425FE" w14:textId="77777777" w:rsidR="002D240A" w:rsidRPr="00E06230" w:rsidRDefault="002D240A" w:rsidP="00E06230">
            <w:pPr>
              <w:pStyle w:val="Tabulka-8"/>
              <w:cnfStyle w:val="100000000000" w:firstRow="1" w:lastRow="0" w:firstColumn="0" w:lastColumn="0" w:oddVBand="0" w:evenVBand="0" w:oddHBand="0" w:evenHBand="0" w:firstRowFirstColumn="0" w:firstRowLastColumn="0" w:lastRowFirstColumn="0" w:lastRowLastColumn="0"/>
              <w:rPr>
                <w:b/>
              </w:rPr>
            </w:pPr>
            <w:r w:rsidRPr="00E06230">
              <w:rPr>
                <w:b/>
              </w:rPr>
              <w:t>od</w:t>
            </w:r>
          </w:p>
        </w:tc>
        <w:tc>
          <w:tcPr>
            <w:tcW w:w="560" w:type="dxa"/>
            <w:tcBorders>
              <w:bottom w:val="single" w:sz="2" w:space="0" w:color="auto"/>
            </w:tcBorders>
            <w:shd w:val="clear" w:color="auto" w:fill="BFBFBF" w:themeFill="background1" w:themeFillShade="BF"/>
            <w:noWrap/>
            <w:hideMark/>
          </w:tcPr>
          <w:p w14:paraId="4D822850" w14:textId="77777777" w:rsidR="002D240A" w:rsidRPr="00E06230" w:rsidRDefault="002D240A" w:rsidP="00E06230">
            <w:pPr>
              <w:pStyle w:val="Tabulka-8"/>
              <w:cnfStyle w:val="100000000000" w:firstRow="1" w:lastRow="0" w:firstColumn="0" w:lastColumn="0" w:oddVBand="0" w:evenVBand="0" w:oddHBand="0" w:evenHBand="0" w:firstRowFirstColumn="0" w:firstRowLastColumn="0" w:lastRowFirstColumn="0" w:lastRowLastColumn="0"/>
              <w:rPr>
                <w:b/>
              </w:rPr>
            </w:pPr>
            <w:r w:rsidRPr="00E06230">
              <w:rPr>
                <w:b/>
              </w:rPr>
              <w:t>dny</w:t>
            </w:r>
          </w:p>
        </w:tc>
        <w:tc>
          <w:tcPr>
            <w:tcW w:w="1199" w:type="dxa"/>
            <w:tcBorders>
              <w:bottom w:val="single" w:sz="2" w:space="0" w:color="auto"/>
            </w:tcBorders>
            <w:shd w:val="clear" w:color="auto" w:fill="BFBFBF" w:themeFill="background1" w:themeFillShade="BF"/>
            <w:noWrap/>
            <w:hideMark/>
          </w:tcPr>
          <w:p w14:paraId="155150E5" w14:textId="77777777" w:rsidR="002D240A" w:rsidRPr="00E06230" w:rsidRDefault="002D240A" w:rsidP="00E06230">
            <w:pPr>
              <w:pStyle w:val="Tabulka-8"/>
              <w:cnfStyle w:val="100000000000" w:firstRow="1" w:lastRow="0" w:firstColumn="0" w:lastColumn="0" w:oddVBand="0" w:evenVBand="0" w:oddHBand="0" w:evenHBand="0" w:firstRowFirstColumn="0" w:firstRowLastColumn="0" w:lastRowFirstColumn="0" w:lastRowLastColumn="0"/>
              <w:rPr>
                <w:b/>
              </w:rPr>
            </w:pPr>
            <w:r w:rsidRPr="00E06230">
              <w:rPr>
                <w:b/>
              </w:rPr>
              <w:t>do</w:t>
            </w:r>
          </w:p>
        </w:tc>
      </w:tr>
      <w:tr w:rsidR="002D240A" w:rsidRPr="00E06230" w14:paraId="5E5A0011"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tcBorders>
              <w:top w:val="single" w:sz="2" w:space="0" w:color="auto"/>
              <w:bottom w:val="single" w:sz="2" w:space="0" w:color="auto"/>
            </w:tcBorders>
            <w:shd w:val="clear" w:color="auto" w:fill="F2F2F2" w:themeFill="background1" w:themeFillShade="F2"/>
            <w:hideMark/>
          </w:tcPr>
          <w:p w14:paraId="69B241B0" w14:textId="77777777" w:rsidR="002D240A" w:rsidRPr="00E06230" w:rsidRDefault="002D240A" w:rsidP="00E06230">
            <w:pPr>
              <w:pStyle w:val="Tabulka-8"/>
              <w:rPr>
                <w:b/>
              </w:rPr>
            </w:pPr>
            <w:r w:rsidRPr="00E06230">
              <w:rPr>
                <w:b/>
              </w:rPr>
              <w:t>Stavební postup č.0, přípravné práce</w:t>
            </w:r>
          </w:p>
        </w:tc>
        <w:tc>
          <w:tcPr>
            <w:tcW w:w="1040" w:type="dxa"/>
            <w:tcBorders>
              <w:top w:val="single" w:sz="2" w:space="0" w:color="auto"/>
              <w:bottom w:val="single" w:sz="2" w:space="0" w:color="auto"/>
            </w:tcBorders>
            <w:shd w:val="clear" w:color="auto" w:fill="F2F2F2" w:themeFill="background1" w:themeFillShade="F2"/>
            <w:noWrap/>
            <w:hideMark/>
          </w:tcPr>
          <w:p w14:paraId="768EF857"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30.04.21</w:t>
            </w:r>
          </w:p>
        </w:tc>
        <w:tc>
          <w:tcPr>
            <w:tcW w:w="560" w:type="dxa"/>
            <w:tcBorders>
              <w:top w:val="single" w:sz="2" w:space="0" w:color="auto"/>
              <w:bottom w:val="single" w:sz="2" w:space="0" w:color="auto"/>
            </w:tcBorders>
            <w:shd w:val="clear" w:color="auto" w:fill="F2F2F2" w:themeFill="background1" w:themeFillShade="F2"/>
            <w:noWrap/>
            <w:hideMark/>
          </w:tcPr>
          <w:p w14:paraId="65DA2806"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25</w:t>
            </w:r>
          </w:p>
        </w:tc>
        <w:tc>
          <w:tcPr>
            <w:tcW w:w="1199" w:type="dxa"/>
            <w:tcBorders>
              <w:top w:val="single" w:sz="2" w:space="0" w:color="auto"/>
              <w:bottom w:val="single" w:sz="2" w:space="0" w:color="auto"/>
            </w:tcBorders>
            <w:shd w:val="clear" w:color="auto" w:fill="F2F2F2" w:themeFill="background1" w:themeFillShade="F2"/>
            <w:noWrap/>
            <w:hideMark/>
          </w:tcPr>
          <w:p w14:paraId="7D3E6949"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24.05.21</w:t>
            </w:r>
          </w:p>
        </w:tc>
      </w:tr>
      <w:tr w:rsidR="002D240A" w:rsidRPr="00FC4244" w14:paraId="6D44140C"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tcBorders>
              <w:top w:val="single" w:sz="2" w:space="0" w:color="auto"/>
            </w:tcBorders>
            <w:hideMark/>
          </w:tcPr>
          <w:p w14:paraId="3DC17168" w14:textId="77777777" w:rsidR="002D240A" w:rsidRPr="00FC4244" w:rsidRDefault="002D240A" w:rsidP="00E06230">
            <w:pPr>
              <w:pStyle w:val="Tabulka-8"/>
              <w:rPr>
                <w:i/>
                <w:iCs/>
              </w:rPr>
            </w:pPr>
            <w:r w:rsidRPr="00FC4244">
              <w:rPr>
                <w:i/>
                <w:iCs/>
              </w:rPr>
              <w:t>Staniční koleje č.1, 2 na 2x4 hodiny, pažení</w:t>
            </w:r>
          </w:p>
        </w:tc>
        <w:tc>
          <w:tcPr>
            <w:tcW w:w="1040" w:type="dxa"/>
            <w:tcBorders>
              <w:top w:val="single" w:sz="2" w:space="0" w:color="auto"/>
            </w:tcBorders>
            <w:noWrap/>
            <w:hideMark/>
          </w:tcPr>
          <w:p w14:paraId="41286578"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02.05.21</w:t>
            </w:r>
          </w:p>
        </w:tc>
        <w:tc>
          <w:tcPr>
            <w:tcW w:w="560" w:type="dxa"/>
            <w:tcBorders>
              <w:top w:val="single" w:sz="2" w:space="0" w:color="auto"/>
            </w:tcBorders>
            <w:noWrap/>
            <w:hideMark/>
          </w:tcPr>
          <w:p w14:paraId="45C97965"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2</w:t>
            </w:r>
          </w:p>
        </w:tc>
        <w:tc>
          <w:tcPr>
            <w:tcW w:w="1199" w:type="dxa"/>
            <w:tcBorders>
              <w:top w:val="single" w:sz="2" w:space="0" w:color="auto"/>
            </w:tcBorders>
            <w:noWrap/>
            <w:hideMark/>
          </w:tcPr>
          <w:p w14:paraId="5D42F87F"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03.05.21</w:t>
            </w:r>
          </w:p>
        </w:tc>
      </w:tr>
      <w:tr w:rsidR="002D240A" w:rsidRPr="00FC4244" w14:paraId="44658D4C"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hideMark/>
          </w:tcPr>
          <w:p w14:paraId="67C2107C" w14:textId="77777777" w:rsidR="002D240A" w:rsidRPr="00FC4244" w:rsidRDefault="002D240A" w:rsidP="00E06230">
            <w:pPr>
              <w:pStyle w:val="Tabulka-8"/>
              <w:rPr>
                <w:i/>
                <w:iCs/>
              </w:rPr>
            </w:pPr>
            <w:r w:rsidRPr="00FC4244">
              <w:rPr>
                <w:i/>
                <w:iCs/>
              </w:rPr>
              <w:t>Staniční koleje č.1, 3 na 2x4 hodiny, pažení</w:t>
            </w:r>
          </w:p>
        </w:tc>
        <w:tc>
          <w:tcPr>
            <w:tcW w:w="1040" w:type="dxa"/>
            <w:noWrap/>
            <w:hideMark/>
          </w:tcPr>
          <w:p w14:paraId="1AFF5644"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04.05.21</w:t>
            </w:r>
          </w:p>
        </w:tc>
        <w:tc>
          <w:tcPr>
            <w:tcW w:w="560" w:type="dxa"/>
            <w:noWrap/>
            <w:hideMark/>
          </w:tcPr>
          <w:p w14:paraId="509D33C9"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2</w:t>
            </w:r>
          </w:p>
        </w:tc>
        <w:tc>
          <w:tcPr>
            <w:tcW w:w="1199" w:type="dxa"/>
            <w:noWrap/>
            <w:hideMark/>
          </w:tcPr>
          <w:p w14:paraId="39D891FE"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05.05.21</w:t>
            </w:r>
          </w:p>
        </w:tc>
      </w:tr>
      <w:tr w:rsidR="002D240A" w:rsidRPr="00FC4244" w14:paraId="50C6C9FB"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hideMark/>
          </w:tcPr>
          <w:p w14:paraId="06EA7627" w14:textId="77777777" w:rsidR="002D240A" w:rsidRPr="00FC4244" w:rsidRDefault="002D240A" w:rsidP="00E06230">
            <w:pPr>
              <w:pStyle w:val="Tabulka-8"/>
              <w:rPr>
                <w:i/>
                <w:iCs/>
              </w:rPr>
            </w:pPr>
            <w:r w:rsidRPr="00FC4244">
              <w:rPr>
                <w:i/>
                <w:iCs/>
              </w:rPr>
              <w:t>Staniční koleje č.3, 5, 7 nepřetržitě, kabelovod</w:t>
            </w:r>
          </w:p>
        </w:tc>
        <w:tc>
          <w:tcPr>
            <w:tcW w:w="1040" w:type="dxa"/>
            <w:noWrap/>
            <w:hideMark/>
          </w:tcPr>
          <w:p w14:paraId="6BC36BF7"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06.05.21</w:t>
            </w:r>
          </w:p>
        </w:tc>
        <w:tc>
          <w:tcPr>
            <w:tcW w:w="560" w:type="dxa"/>
            <w:noWrap/>
            <w:hideMark/>
          </w:tcPr>
          <w:p w14:paraId="4311CC9B"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12</w:t>
            </w:r>
          </w:p>
        </w:tc>
        <w:tc>
          <w:tcPr>
            <w:tcW w:w="1199" w:type="dxa"/>
            <w:noWrap/>
            <w:hideMark/>
          </w:tcPr>
          <w:p w14:paraId="1CE3231D"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17.05.21</w:t>
            </w:r>
          </w:p>
        </w:tc>
      </w:tr>
      <w:tr w:rsidR="002D240A" w:rsidRPr="00FC4244" w14:paraId="1551D4DD"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hideMark/>
          </w:tcPr>
          <w:p w14:paraId="753F6FBB" w14:textId="77777777" w:rsidR="002D240A" w:rsidRPr="00FC4244" w:rsidRDefault="002D240A" w:rsidP="00E06230">
            <w:pPr>
              <w:pStyle w:val="Tabulka-8"/>
              <w:rPr>
                <w:i/>
                <w:iCs/>
              </w:rPr>
            </w:pPr>
            <w:r w:rsidRPr="00FC4244">
              <w:rPr>
                <w:i/>
                <w:iCs/>
              </w:rPr>
              <w:t>Staniční kolej č.1 nepřetržitě, kabelovod</w:t>
            </w:r>
          </w:p>
        </w:tc>
        <w:tc>
          <w:tcPr>
            <w:tcW w:w="1040" w:type="dxa"/>
            <w:noWrap/>
            <w:hideMark/>
          </w:tcPr>
          <w:p w14:paraId="1DAE5910"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18.05.21</w:t>
            </w:r>
          </w:p>
        </w:tc>
        <w:tc>
          <w:tcPr>
            <w:tcW w:w="560" w:type="dxa"/>
            <w:noWrap/>
            <w:hideMark/>
          </w:tcPr>
          <w:p w14:paraId="449B85AA"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7</w:t>
            </w:r>
          </w:p>
        </w:tc>
        <w:tc>
          <w:tcPr>
            <w:tcW w:w="1199" w:type="dxa"/>
            <w:noWrap/>
            <w:hideMark/>
          </w:tcPr>
          <w:p w14:paraId="1D63B635"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24.05.21</w:t>
            </w:r>
          </w:p>
        </w:tc>
      </w:tr>
      <w:tr w:rsidR="002D240A" w:rsidRPr="00FC4244" w14:paraId="5A1A3960"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tcBorders>
              <w:bottom w:val="single" w:sz="2" w:space="0" w:color="auto"/>
            </w:tcBorders>
            <w:hideMark/>
          </w:tcPr>
          <w:p w14:paraId="7F5FF24E" w14:textId="77777777" w:rsidR="002D240A" w:rsidRPr="00FC4244" w:rsidRDefault="002D240A" w:rsidP="00E06230">
            <w:pPr>
              <w:pStyle w:val="Tabulka-8"/>
              <w:rPr>
                <w:i/>
                <w:iCs/>
              </w:rPr>
            </w:pPr>
            <w:r w:rsidRPr="00FC4244">
              <w:rPr>
                <w:i/>
                <w:iCs/>
              </w:rPr>
              <w:t>Staniční kolej č.5a zrušena</w:t>
            </w:r>
          </w:p>
        </w:tc>
        <w:tc>
          <w:tcPr>
            <w:tcW w:w="1040" w:type="dxa"/>
            <w:tcBorders>
              <w:bottom w:val="single" w:sz="2" w:space="0" w:color="auto"/>
            </w:tcBorders>
            <w:noWrap/>
            <w:hideMark/>
          </w:tcPr>
          <w:p w14:paraId="1EDF9A3E"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18.05.21</w:t>
            </w:r>
          </w:p>
        </w:tc>
        <w:tc>
          <w:tcPr>
            <w:tcW w:w="560" w:type="dxa"/>
            <w:tcBorders>
              <w:bottom w:val="single" w:sz="2" w:space="0" w:color="auto"/>
            </w:tcBorders>
            <w:noWrap/>
            <w:hideMark/>
          </w:tcPr>
          <w:p w14:paraId="032CF267"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w:t>
            </w:r>
          </w:p>
        </w:tc>
        <w:tc>
          <w:tcPr>
            <w:tcW w:w="1199" w:type="dxa"/>
            <w:tcBorders>
              <w:bottom w:val="single" w:sz="2" w:space="0" w:color="auto"/>
            </w:tcBorders>
            <w:noWrap/>
            <w:hideMark/>
          </w:tcPr>
          <w:p w14:paraId="6E5BFD88"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w:t>
            </w:r>
          </w:p>
        </w:tc>
      </w:tr>
      <w:tr w:rsidR="002D240A" w:rsidRPr="00E06230" w14:paraId="4F87C13A"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tcBorders>
              <w:top w:val="single" w:sz="2" w:space="0" w:color="auto"/>
              <w:bottom w:val="single" w:sz="2" w:space="0" w:color="auto"/>
            </w:tcBorders>
            <w:shd w:val="clear" w:color="auto" w:fill="F2F2F2" w:themeFill="background1" w:themeFillShade="F2"/>
            <w:hideMark/>
          </w:tcPr>
          <w:p w14:paraId="3B180918" w14:textId="77777777" w:rsidR="002D240A" w:rsidRPr="00E06230" w:rsidRDefault="002D240A" w:rsidP="00E06230">
            <w:pPr>
              <w:pStyle w:val="Tabulka-8"/>
              <w:rPr>
                <w:b/>
              </w:rPr>
            </w:pPr>
            <w:r w:rsidRPr="00E06230">
              <w:rPr>
                <w:b/>
              </w:rPr>
              <w:t>Stavební postup č.1, sudá kolej.sk., nást.č.1</w:t>
            </w:r>
          </w:p>
        </w:tc>
        <w:tc>
          <w:tcPr>
            <w:tcW w:w="1040" w:type="dxa"/>
            <w:tcBorders>
              <w:top w:val="single" w:sz="2" w:space="0" w:color="auto"/>
              <w:bottom w:val="single" w:sz="2" w:space="0" w:color="auto"/>
            </w:tcBorders>
            <w:shd w:val="clear" w:color="auto" w:fill="F2F2F2" w:themeFill="background1" w:themeFillShade="F2"/>
            <w:noWrap/>
            <w:hideMark/>
          </w:tcPr>
          <w:p w14:paraId="2421A2CE"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25.05.21</w:t>
            </w:r>
          </w:p>
        </w:tc>
        <w:tc>
          <w:tcPr>
            <w:tcW w:w="560" w:type="dxa"/>
            <w:tcBorders>
              <w:top w:val="single" w:sz="2" w:space="0" w:color="auto"/>
              <w:bottom w:val="single" w:sz="2" w:space="0" w:color="auto"/>
            </w:tcBorders>
            <w:shd w:val="clear" w:color="auto" w:fill="F2F2F2" w:themeFill="background1" w:themeFillShade="F2"/>
            <w:noWrap/>
            <w:hideMark/>
          </w:tcPr>
          <w:p w14:paraId="396F7E72"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42</w:t>
            </w:r>
          </w:p>
        </w:tc>
        <w:tc>
          <w:tcPr>
            <w:tcW w:w="1199" w:type="dxa"/>
            <w:tcBorders>
              <w:top w:val="single" w:sz="2" w:space="0" w:color="auto"/>
              <w:bottom w:val="single" w:sz="2" w:space="0" w:color="auto"/>
            </w:tcBorders>
            <w:shd w:val="clear" w:color="auto" w:fill="F2F2F2" w:themeFill="background1" w:themeFillShade="F2"/>
            <w:noWrap/>
            <w:hideMark/>
          </w:tcPr>
          <w:p w14:paraId="0552AB71"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05.07.21</w:t>
            </w:r>
          </w:p>
        </w:tc>
      </w:tr>
      <w:tr w:rsidR="002D240A" w:rsidRPr="00FC4244" w14:paraId="5F52375C"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tcBorders>
              <w:top w:val="single" w:sz="2" w:space="0" w:color="auto"/>
            </w:tcBorders>
            <w:hideMark/>
          </w:tcPr>
          <w:p w14:paraId="260CAA3C" w14:textId="77777777" w:rsidR="002D240A" w:rsidRPr="00FC4244" w:rsidRDefault="002D240A" w:rsidP="00E06230">
            <w:pPr>
              <w:pStyle w:val="Tabulka-8"/>
              <w:rPr>
                <w:i/>
                <w:iCs/>
              </w:rPr>
            </w:pPr>
            <w:r w:rsidRPr="00FC4244">
              <w:rPr>
                <w:i/>
                <w:iCs/>
              </w:rPr>
              <w:t>Staniční kolej č.2, 4a, 4b, 6 nepřetržitě</w:t>
            </w:r>
          </w:p>
        </w:tc>
        <w:tc>
          <w:tcPr>
            <w:tcW w:w="1040" w:type="dxa"/>
            <w:tcBorders>
              <w:top w:val="single" w:sz="2" w:space="0" w:color="auto"/>
            </w:tcBorders>
            <w:noWrap/>
            <w:hideMark/>
          </w:tcPr>
          <w:p w14:paraId="4EEB834F"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25.05.21</w:t>
            </w:r>
          </w:p>
        </w:tc>
        <w:tc>
          <w:tcPr>
            <w:tcW w:w="560" w:type="dxa"/>
            <w:tcBorders>
              <w:top w:val="single" w:sz="2" w:space="0" w:color="auto"/>
            </w:tcBorders>
            <w:noWrap/>
            <w:hideMark/>
          </w:tcPr>
          <w:p w14:paraId="3C193A6D"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42</w:t>
            </w:r>
          </w:p>
        </w:tc>
        <w:tc>
          <w:tcPr>
            <w:tcW w:w="1199" w:type="dxa"/>
            <w:tcBorders>
              <w:top w:val="single" w:sz="2" w:space="0" w:color="auto"/>
            </w:tcBorders>
            <w:noWrap/>
            <w:hideMark/>
          </w:tcPr>
          <w:p w14:paraId="2EE34170"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05.07.21</w:t>
            </w:r>
          </w:p>
        </w:tc>
      </w:tr>
      <w:tr w:rsidR="002D240A" w:rsidRPr="00FC4244" w14:paraId="24624C0E"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tcBorders>
              <w:bottom w:val="single" w:sz="2" w:space="0" w:color="auto"/>
            </w:tcBorders>
            <w:hideMark/>
          </w:tcPr>
          <w:p w14:paraId="70229DCF" w14:textId="77777777" w:rsidR="002D240A" w:rsidRPr="00FC4244" w:rsidRDefault="002D240A" w:rsidP="00E06230">
            <w:pPr>
              <w:pStyle w:val="Tabulka-8"/>
              <w:rPr>
                <w:i/>
                <w:iCs/>
              </w:rPr>
            </w:pPr>
            <w:r w:rsidRPr="00FC4244">
              <w:rPr>
                <w:i/>
                <w:iCs/>
              </w:rPr>
              <w:t>Staniční koleje č.4, 8, 8a zrušeny</w:t>
            </w:r>
          </w:p>
        </w:tc>
        <w:tc>
          <w:tcPr>
            <w:tcW w:w="1040" w:type="dxa"/>
            <w:tcBorders>
              <w:bottom w:val="single" w:sz="2" w:space="0" w:color="auto"/>
            </w:tcBorders>
            <w:noWrap/>
            <w:hideMark/>
          </w:tcPr>
          <w:p w14:paraId="7B0D02C9"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25.05.21</w:t>
            </w:r>
          </w:p>
        </w:tc>
        <w:tc>
          <w:tcPr>
            <w:tcW w:w="560" w:type="dxa"/>
            <w:tcBorders>
              <w:bottom w:val="single" w:sz="2" w:space="0" w:color="auto"/>
            </w:tcBorders>
            <w:noWrap/>
            <w:hideMark/>
          </w:tcPr>
          <w:p w14:paraId="3D30CB23"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w:t>
            </w:r>
          </w:p>
        </w:tc>
        <w:tc>
          <w:tcPr>
            <w:tcW w:w="1199" w:type="dxa"/>
            <w:tcBorders>
              <w:bottom w:val="single" w:sz="2" w:space="0" w:color="auto"/>
            </w:tcBorders>
            <w:noWrap/>
            <w:hideMark/>
          </w:tcPr>
          <w:p w14:paraId="13EDC9C5"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w:t>
            </w:r>
          </w:p>
        </w:tc>
      </w:tr>
      <w:tr w:rsidR="002D240A" w:rsidRPr="00E06230" w14:paraId="0B0F3891"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tcBorders>
              <w:top w:val="single" w:sz="2" w:space="0" w:color="auto"/>
              <w:bottom w:val="single" w:sz="2" w:space="0" w:color="auto"/>
            </w:tcBorders>
            <w:shd w:val="clear" w:color="auto" w:fill="F2F2F2" w:themeFill="background1" w:themeFillShade="F2"/>
            <w:hideMark/>
          </w:tcPr>
          <w:p w14:paraId="6A0C857B" w14:textId="77777777" w:rsidR="002D240A" w:rsidRPr="00E06230" w:rsidRDefault="002D240A" w:rsidP="00E06230">
            <w:pPr>
              <w:pStyle w:val="Tabulka-8"/>
              <w:rPr>
                <w:b/>
              </w:rPr>
            </w:pPr>
            <w:r w:rsidRPr="00E06230">
              <w:rPr>
                <w:b/>
              </w:rPr>
              <w:t>Stavební postup č.2, nást.č.2</w:t>
            </w:r>
          </w:p>
        </w:tc>
        <w:tc>
          <w:tcPr>
            <w:tcW w:w="1040" w:type="dxa"/>
            <w:tcBorders>
              <w:top w:val="single" w:sz="2" w:space="0" w:color="auto"/>
              <w:bottom w:val="single" w:sz="2" w:space="0" w:color="auto"/>
            </w:tcBorders>
            <w:shd w:val="clear" w:color="auto" w:fill="F2F2F2" w:themeFill="background1" w:themeFillShade="F2"/>
            <w:noWrap/>
            <w:hideMark/>
          </w:tcPr>
          <w:p w14:paraId="7D69BC10"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06.07.21</w:t>
            </w:r>
          </w:p>
        </w:tc>
        <w:tc>
          <w:tcPr>
            <w:tcW w:w="560" w:type="dxa"/>
            <w:tcBorders>
              <w:top w:val="single" w:sz="2" w:space="0" w:color="auto"/>
              <w:bottom w:val="single" w:sz="2" w:space="0" w:color="auto"/>
            </w:tcBorders>
            <w:shd w:val="clear" w:color="auto" w:fill="F2F2F2" w:themeFill="background1" w:themeFillShade="F2"/>
            <w:noWrap/>
            <w:hideMark/>
          </w:tcPr>
          <w:p w14:paraId="5C609FBB"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56</w:t>
            </w:r>
          </w:p>
        </w:tc>
        <w:tc>
          <w:tcPr>
            <w:tcW w:w="1199" w:type="dxa"/>
            <w:tcBorders>
              <w:top w:val="single" w:sz="2" w:space="0" w:color="auto"/>
              <w:bottom w:val="single" w:sz="2" w:space="0" w:color="auto"/>
            </w:tcBorders>
            <w:shd w:val="clear" w:color="auto" w:fill="F2F2F2" w:themeFill="background1" w:themeFillShade="F2"/>
            <w:noWrap/>
            <w:hideMark/>
          </w:tcPr>
          <w:p w14:paraId="01DCB4C2"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30.08.21</w:t>
            </w:r>
          </w:p>
        </w:tc>
      </w:tr>
      <w:tr w:rsidR="002D240A" w:rsidRPr="00FC4244" w14:paraId="55B22F3D"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tcBorders>
              <w:top w:val="single" w:sz="2" w:space="0" w:color="auto"/>
            </w:tcBorders>
            <w:hideMark/>
          </w:tcPr>
          <w:p w14:paraId="61F9CE18" w14:textId="77777777" w:rsidR="002D240A" w:rsidRPr="00FC4244" w:rsidRDefault="002D240A" w:rsidP="00E06230">
            <w:pPr>
              <w:pStyle w:val="Tabulka-8"/>
              <w:rPr>
                <w:i/>
                <w:iCs/>
              </w:rPr>
            </w:pPr>
            <w:r w:rsidRPr="00FC4244">
              <w:rPr>
                <w:i/>
                <w:iCs/>
              </w:rPr>
              <w:t>Traťová kolej Hulín-Bystřice pod Hostýnem nepřetržitě</w:t>
            </w:r>
          </w:p>
        </w:tc>
        <w:tc>
          <w:tcPr>
            <w:tcW w:w="1040" w:type="dxa"/>
            <w:tcBorders>
              <w:top w:val="single" w:sz="2" w:space="0" w:color="auto"/>
            </w:tcBorders>
            <w:noWrap/>
            <w:hideMark/>
          </w:tcPr>
          <w:p w14:paraId="47646120"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06.07.21</w:t>
            </w:r>
          </w:p>
        </w:tc>
        <w:tc>
          <w:tcPr>
            <w:tcW w:w="560" w:type="dxa"/>
            <w:tcBorders>
              <w:top w:val="single" w:sz="2" w:space="0" w:color="auto"/>
            </w:tcBorders>
            <w:noWrap/>
            <w:hideMark/>
          </w:tcPr>
          <w:p w14:paraId="70EEE130"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56</w:t>
            </w:r>
          </w:p>
        </w:tc>
        <w:tc>
          <w:tcPr>
            <w:tcW w:w="1199" w:type="dxa"/>
            <w:tcBorders>
              <w:top w:val="single" w:sz="2" w:space="0" w:color="auto"/>
            </w:tcBorders>
            <w:noWrap/>
            <w:hideMark/>
          </w:tcPr>
          <w:p w14:paraId="1741E31B"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30.08.21</w:t>
            </w:r>
          </w:p>
        </w:tc>
      </w:tr>
      <w:tr w:rsidR="002D240A" w:rsidRPr="00E06230" w14:paraId="6C474161"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hideMark/>
          </w:tcPr>
          <w:p w14:paraId="2FCB2C59" w14:textId="77777777" w:rsidR="002D240A" w:rsidRPr="00E06230" w:rsidRDefault="002D240A" w:rsidP="00E06230">
            <w:pPr>
              <w:pStyle w:val="Tabulka-8"/>
              <w:rPr>
                <w:i/>
                <w:iCs/>
                <w:color w:val="4472C4"/>
              </w:rPr>
            </w:pPr>
            <w:r w:rsidRPr="00E06230">
              <w:rPr>
                <w:i/>
                <w:iCs/>
                <w:color w:val="4472C4"/>
              </w:rPr>
              <w:t>ŽST Holešov, celá stanice nepřetržitě</w:t>
            </w:r>
          </w:p>
        </w:tc>
        <w:tc>
          <w:tcPr>
            <w:tcW w:w="1040" w:type="dxa"/>
            <w:noWrap/>
            <w:hideMark/>
          </w:tcPr>
          <w:p w14:paraId="20712F78"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color w:val="4472C4"/>
              </w:rPr>
            </w:pPr>
            <w:r w:rsidRPr="00E06230">
              <w:rPr>
                <w:i/>
                <w:iCs/>
                <w:color w:val="4472C4"/>
              </w:rPr>
              <w:t>06.07.21</w:t>
            </w:r>
          </w:p>
        </w:tc>
        <w:tc>
          <w:tcPr>
            <w:tcW w:w="560" w:type="dxa"/>
            <w:noWrap/>
            <w:hideMark/>
          </w:tcPr>
          <w:p w14:paraId="3136DFF8"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color w:val="4472C4"/>
              </w:rPr>
            </w:pPr>
            <w:r w:rsidRPr="00E06230">
              <w:rPr>
                <w:i/>
                <w:iCs/>
                <w:color w:val="4472C4"/>
              </w:rPr>
              <w:t>56</w:t>
            </w:r>
          </w:p>
        </w:tc>
        <w:tc>
          <w:tcPr>
            <w:tcW w:w="1199" w:type="dxa"/>
            <w:noWrap/>
            <w:hideMark/>
          </w:tcPr>
          <w:p w14:paraId="213AEA9D"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color w:val="4472C4"/>
              </w:rPr>
            </w:pPr>
            <w:r w:rsidRPr="00E06230">
              <w:rPr>
                <w:i/>
                <w:iCs/>
                <w:color w:val="4472C4"/>
              </w:rPr>
              <w:t>30.08.21</w:t>
            </w:r>
          </w:p>
        </w:tc>
      </w:tr>
      <w:tr w:rsidR="002D240A" w:rsidRPr="00FC4244" w14:paraId="350C7B7B"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tcBorders>
              <w:bottom w:val="single" w:sz="2" w:space="0" w:color="auto"/>
            </w:tcBorders>
            <w:hideMark/>
          </w:tcPr>
          <w:p w14:paraId="04A416DC" w14:textId="77777777" w:rsidR="002D240A" w:rsidRPr="00FC4244" w:rsidRDefault="002D240A" w:rsidP="00E06230">
            <w:pPr>
              <w:pStyle w:val="Tabulka-8"/>
              <w:rPr>
                <w:i/>
                <w:iCs/>
              </w:rPr>
            </w:pPr>
            <w:r w:rsidRPr="00FC4244">
              <w:rPr>
                <w:i/>
                <w:iCs/>
              </w:rPr>
              <w:t>Vlečka TON Holešov nepřetržitě</w:t>
            </w:r>
          </w:p>
        </w:tc>
        <w:tc>
          <w:tcPr>
            <w:tcW w:w="1040" w:type="dxa"/>
            <w:tcBorders>
              <w:bottom w:val="single" w:sz="2" w:space="0" w:color="auto"/>
            </w:tcBorders>
            <w:noWrap/>
            <w:hideMark/>
          </w:tcPr>
          <w:p w14:paraId="260DA9B3"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06.07.21</w:t>
            </w:r>
          </w:p>
        </w:tc>
        <w:tc>
          <w:tcPr>
            <w:tcW w:w="560" w:type="dxa"/>
            <w:tcBorders>
              <w:bottom w:val="single" w:sz="2" w:space="0" w:color="auto"/>
            </w:tcBorders>
            <w:noWrap/>
            <w:hideMark/>
          </w:tcPr>
          <w:p w14:paraId="7533FF35"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56</w:t>
            </w:r>
          </w:p>
        </w:tc>
        <w:tc>
          <w:tcPr>
            <w:tcW w:w="1199" w:type="dxa"/>
            <w:tcBorders>
              <w:bottom w:val="single" w:sz="2" w:space="0" w:color="auto"/>
            </w:tcBorders>
            <w:noWrap/>
            <w:hideMark/>
          </w:tcPr>
          <w:p w14:paraId="66D28385"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30.08.21</w:t>
            </w:r>
          </w:p>
        </w:tc>
      </w:tr>
      <w:tr w:rsidR="002D240A" w:rsidRPr="00E06230" w14:paraId="4BE037AC"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tcBorders>
              <w:top w:val="single" w:sz="2" w:space="0" w:color="auto"/>
              <w:bottom w:val="single" w:sz="2" w:space="0" w:color="auto"/>
            </w:tcBorders>
            <w:shd w:val="clear" w:color="auto" w:fill="F2F2F2" w:themeFill="background1" w:themeFillShade="F2"/>
            <w:hideMark/>
          </w:tcPr>
          <w:p w14:paraId="3AE9E252" w14:textId="77777777" w:rsidR="002D240A" w:rsidRPr="00E06230" w:rsidRDefault="002D240A" w:rsidP="00E06230">
            <w:pPr>
              <w:pStyle w:val="Tabulka-8"/>
              <w:rPr>
                <w:b/>
              </w:rPr>
            </w:pPr>
            <w:r w:rsidRPr="00E06230">
              <w:rPr>
                <w:b/>
              </w:rPr>
              <w:t>Stavební postup č.3, lichá kolej.sk., dokončovací práce</w:t>
            </w:r>
          </w:p>
        </w:tc>
        <w:tc>
          <w:tcPr>
            <w:tcW w:w="1040" w:type="dxa"/>
            <w:tcBorders>
              <w:top w:val="single" w:sz="2" w:space="0" w:color="auto"/>
              <w:bottom w:val="single" w:sz="2" w:space="0" w:color="auto"/>
            </w:tcBorders>
            <w:shd w:val="clear" w:color="auto" w:fill="F2F2F2" w:themeFill="background1" w:themeFillShade="F2"/>
            <w:noWrap/>
            <w:hideMark/>
          </w:tcPr>
          <w:p w14:paraId="399C25F4"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31.08.21</w:t>
            </w:r>
          </w:p>
        </w:tc>
        <w:tc>
          <w:tcPr>
            <w:tcW w:w="560" w:type="dxa"/>
            <w:tcBorders>
              <w:top w:val="single" w:sz="2" w:space="0" w:color="auto"/>
              <w:bottom w:val="single" w:sz="2" w:space="0" w:color="auto"/>
            </w:tcBorders>
            <w:shd w:val="clear" w:color="auto" w:fill="F2F2F2" w:themeFill="background1" w:themeFillShade="F2"/>
            <w:noWrap/>
            <w:hideMark/>
          </w:tcPr>
          <w:p w14:paraId="3668C407"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112</w:t>
            </w:r>
          </w:p>
        </w:tc>
        <w:tc>
          <w:tcPr>
            <w:tcW w:w="1199" w:type="dxa"/>
            <w:tcBorders>
              <w:top w:val="single" w:sz="2" w:space="0" w:color="auto"/>
              <w:bottom w:val="single" w:sz="2" w:space="0" w:color="auto"/>
            </w:tcBorders>
            <w:shd w:val="clear" w:color="auto" w:fill="F2F2F2" w:themeFill="background1" w:themeFillShade="F2"/>
            <w:noWrap/>
            <w:hideMark/>
          </w:tcPr>
          <w:p w14:paraId="6C3517D5" w14:textId="77777777" w:rsidR="002D240A" w:rsidRPr="00E06230" w:rsidRDefault="002D240A" w:rsidP="00E06230">
            <w:pPr>
              <w:pStyle w:val="Tabulka-8"/>
              <w:cnfStyle w:val="000000000000" w:firstRow="0" w:lastRow="0" w:firstColumn="0" w:lastColumn="0" w:oddVBand="0" w:evenVBand="0" w:oddHBand="0" w:evenHBand="0" w:firstRowFirstColumn="0" w:firstRowLastColumn="0" w:lastRowFirstColumn="0" w:lastRowLastColumn="0"/>
              <w:rPr>
                <w:b/>
              </w:rPr>
            </w:pPr>
            <w:r w:rsidRPr="00E06230">
              <w:rPr>
                <w:b/>
              </w:rPr>
              <w:t>20.12.21</w:t>
            </w:r>
          </w:p>
        </w:tc>
      </w:tr>
      <w:tr w:rsidR="002D240A" w:rsidRPr="00FC4244" w14:paraId="33278A59" w14:textId="77777777" w:rsidTr="00E06230">
        <w:trPr>
          <w:trHeight w:val="315"/>
        </w:trPr>
        <w:tc>
          <w:tcPr>
            <w:cnfStyle w:val="001000000000" w:firstRow="0" w:lastRow="0" w:firstColumn="1" w:lastColumn="0" w:oddVBand="0" w:evenVBand="0" w:oddHBand="0" w:evenHBand="0" w:firstRowFirstColumn="0" w:firstRowLastColumn="0" w:lastRowFirstColumn="0" w:lastRowLastColumn="0"/>
            <w:tcW w:w="5272" w:type="dxa"/>
            <w:tcBorders>
              <w:top w:val="single" w:sz="2" w:space="0" w:color="auto"/>
            </w:tcBorders>
            <w:hideMark/>
          </w:tcPr>
          <w:p w14:paraId="73C48D89" w14:textId="77777777" w:rsidR="002D240A" w:rsidRPr="00FC4244" w:rsidRDefault="002D240A" w:rsidP="00E06230">
            <w:pPr>
              <w:pStyle w:val="Tabulka-8"/>
              <w:rPr>
                <w:i/>
                <w:iCs/>
              </w:rPr>
            </w:pPr>
            <w:r w:rsidRPr="00FC4244">
              <w:rPr>
                <w:i/>
                <w:iCs/>
              </w:rPr>
              <w:t>Staniční koleje č.3, 5, 7 nepřetržitě</w:t>
            </w:r>
          </w:p>
        </w:tc>
        <w:tc>
          <w:tcPr>
            <w:tcW w:w="1040" w:type="dxa"/>
            <w:tcBorders>
              <w:top w:val="single" w:sz="2" w:space="0" w:color="auto"/>
            </w:tcBorders>
            <w:noWrap/>
            <w:hideMark/>
          </w:tcPr>
          <w:p w14:paraId="5676A89E"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31.08.21</w:t>
            </w:r>
          </w:p>
        </w:tc>
        <w:tc>
          <w:tcPr>
            <w:tcW w:w="560" w:type="dxa"/>
            <w:tcBorders>
              <w:top w:val="single" w:sz="2" w:space="0" w:color="auto"/>
            </w:tcBorders>
            <w:noWrap/>
            <w:hideMark/>
          </w:tcPr>
          <w:p w14:paraId="212FAC50"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21</w:t>
            </w:r>
          </w:p>
        </w:tc>
        <w:tc>
          <w:tcPr>
            <w:tcW w:w="1199" w:type="dxa"/>
            <w:tcBorders>
              <w:top w:val="single" w:sz="2" w:space="0" w:color="auto"/>
            </w:tcBorders>
            <w:noWrap/>
            <w:hideMark/>
          </w:tcPr>
          <w:p w14:paraId="3CF236A7" w14:textId="77777777" w:rsidR="002D240A" w:rsidRPr="00FC4244" w:rsidRDefault="002D240A" w:rsidP="00E06230">
            <w:pPr>
              <w:pStyle w:val="Tabulka-8"/>
              <w:cnfStyle w:val="000000000000" w:firstRow="0" w:lastRow="0" w:firstColumn="0" w:lastColumn="0" w:oddVBand="0" w:evenVBand="0" w:oddHBand="0" w:evenHBand="0" w:firstRowFirstColumn="0" w:firstRowLastColumn="0" w:lastRowFirstColumn="0" w:lastRowLastColumn="0"/>
              <w:rPr>
                <w:i/>
                <w:iCs/>
              </w:rPr>
            </w:pPr>
            <w:r w:rsidRPr="00FC4244">
              <w:rPr>
                <w:i/>
                <w:iCs/>
              </w:rPr>
              <w:t>20.09.21</w:t>
            </w:r>
          </w:p>
        </w:tc>
      </w:tr>
    </w:tbl>
    <w:p w14:paraId="0EF33E78" w14:textId="77777777" w:rsidR="00CC2DA3" w:rsidRPr="00CC2DA3" w:rsidRDefault="00CC2DA3" w:rsidP="00E14091">
      <w:pPr>
        <w:pStyle w:val="Text2-1"/>
        <w:numPr>
          <w:ilvl w:val="0"/>
          <w:numId w:val="0"/>
        </w:numPr>
        <w:ind w:left="737"/>
        <w:rPr>
          <w:b/>
        </w:rPr>
      </w:pPr>
    </w:p>
    <w:p w14:paraId="24B035AC" w14:textId="77777777" w:rsidR="0069470F" w:rsidRDefault="0069470F" w:rsidP="0069470F">
      <w:pPr>
        <w:pStyle w:val="Nadpis2-1"/>
      </w:pPr>
      <w:bookmarkStart w:id="66" w:name="_Toc7077141"/>
      <w:bookmarkStart w:id="67" w:name="_Toc58850184"/>
      <w:r w:rsidRPr="00EC2E51">
        <w:t>SOUVISEJÍCÍ</w:t>
      </w:r>
      <w:r>
        <w:t xml:space="preserve"> DOKUMENTY A PŘEDPISY</w:t>
      </w:r>
      <w:bookmarkEnd w:id="66"/>
      <w:bookmarkEnd w:id="67"/>
    </w:p>
    <w:p w14:paraId="1707C42E"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FFDD122" w14:textId="77777777" w:rsidR="005C1550" w:rsidRDefault="005C1550" w:rsidP="005C1550">
      <w:pPr>
        <w:pStyle w:val="Text2-1"/>
      </w:pPr>
      <w:r w:rsidRPr="007D016E">
        <w:t>Objednatel umožňuje Zhotoviteli přístup ke</w:t>
      </w:r>
      <w:r>
        <w:t xml:space="preserve"> svým dokumentům a vnitřním předpisům na svých webových stránkách: </w:t>
      </w:r>
    </w:p>
    <w:p w14:paraId="674CD692" w14:textId="77777777" w:rsidR="006D3BC8" w:rsidRPr="005A7522" w:rsidRDefault="006D3BC8" w:rsidP="006D3BC8">
      <w:pPr>
        <w:pStyle w:val="Textbezslovn"/>
      </w:pPr>
      <w:r w:rsidRPr="00F62392">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3846BE">
        <w:t>https://www.</w:t>
      </w:r>
      <w:r w:rsidRPr="00F62392">
        <w:t>spravazeleznic</w:t>
      </w:r>
      <w:r w:rsidRPr="003846BE">
        <w:t>.cz/o-nas/vnitrni-</w:t>
      </w:r>
      <w:r w:rsidRPr="005A7522">
        <w:t>predpisy-spravy-zeleznic/</w:t>
      </w:r>
      <w:r>
        <w:br/>
      </w:r>
      <w:r w:rsidRPr="005A7522">
        <w:t>dokumenty-a-predpisy)</w:t>
      </w:r>
    </w:p>
    <w:p w14:paraId="09D09B59"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2E465EC"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F26D83E"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00427D45" w14:textId="77777777"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14:paraId="11CC8321" w14:textId="77777777" w:rsidR="005C1550" w:rsidRPr="007D016E" w:rsidRDefault="005C1550" w:rsidP="005C1550">
      <w:pPr>
        <w:pStyle w:val="Textbezslovn"/>
        <w:keepNext/>
        <w:spacing w:after="0"/>
      </w:pPr>
      <w:r>
        <w:t>Jeremenkova 103/23</w:t>
      </w:r>
    </w:p>
    <w:p w14:paraId="6DCF5244" w14:textId="77777777" w:rsidR="005C1550" w:rsidRDefault="005C1550" w:rsidP="005C1550">
      <w:pPr>
        <w:pStyle w:val="Textbezslovn"/>
      </w:pPr>
      <w:r w:rsidRPr="007D016E">
        <w:t>77</w:t>
      </w:r>
      <w:r>
        <w:t>9 00</w:t>
      </w:r>
      <w:r w:rsidRPr="007D016E">
        <w:t xml:space="preserve"> </w:t>
      </w:r>
      <w:r w:rsidRPr="00BA22D4">
        <w:t>Olomouc</w:t>
      </w:r>
    </w:p>
    <w:p w14:paraId="4593FBA3"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14:paraId="59296EB6"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589156F" w14:textId="77777777" w:rsidR="005C1550" w:rsidRDefault="005C1550" w:rsidP="00E01EC2">
      <w:pPr>
        <w:pStyle w:val="Textbezslovn"/>
      </w:pPr>
      <w:r>
        <w:t xml:space="preserve">Ceníky: </w:t>
      </w:r>
      <w:r w:rsidRPr="00E64846">
        <w:t>https://typdok.tudc.cz/</w:t>
      </w:r>
    </w:p>
    <w:p w14:paraId="2A8AC601" w14:textId="77777777" w:rsidR="00826B7B" w:rsidRDefault="00826B7B" w:rsidP="00E06230">
      <w:pPr>
        <w:pStyle w:val="Textbezslovn"/>
      </w:pPr>
    </w:p>
    <w:sectPr w:rsidR="00826B7B" w:rsidSect="009B66D8">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DAE75" w16cex:dateUtc="2020-12-11T07:38:00Z"/>
  <w16cex:commentExtensible w16cex:durableId="237DB4F8" w16cex:dateUtc="2020-12-11T08:06:00Z"/>
  <w16cex:commentExtensible w16cex:durableId="237DB6C1" w16cex:dateUtc="2020-12-11T0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9D4343" w16cid:durableId="237DACE7"/>
  <w16cid:commentId w16cid:paraId="3E11F708" w16cid:durableId="237DAE75"/>
  <w16cid:commentId w16cid:paraId="42B51ECE" w16cid:durableId="237DACE8"/>
  <w16cid:commentId w16cid:paraId="21BF73EC" w16cid:durableId="237DACE9"/>
  <w16cid:commentId w16cid:paraId="46DABB98" w16cid:durableId="237DB4F8"/>
  <w16cid:commentId w16cid:paraId="4726B5A3" w16cid:durableId="237DACEA"/>
  <w16cid:commentId w16cid:paraId="0617E153" w16cid:durableId="237DB6C1"/>
  <w16cid:commentId w16cid:paraId="05AA10BE" w16cid:durableId="237DACEB"/>
  <w16cid:commentId w16cid:paraId="68CBEADA" w16cid:durableId="237DACEC"/>
  <w16cid:commentId w16cid:paraId="255A497B" w16cid:durableId="237DACED"/>
  <w16cid:commentId w16cid:paraId="3673EDBC" w16cid:durableId="237DACEE"/>
  <w16cid:commentId w16cid:paraId="377BF2D8" w16cid:durableId="237DACEF"/>
  <w16cid:commentId w16cid:paraId="04FFD92C" w16cid:durableId="237DACF0"/>
  <w16cid:commentId w16cid:paraId="67EF5696" w16cid:durableId="237DACF1"/>
  <w16cid:commentId w16cid:paraId="45F4C59A" w16cid:durableId="237DACF2"/>
  <w16cid:commentId w16cid:paraId="41B60E18" w16cid:durableId="237DACF3"/>
  <w16cid:commentId w16cid:paraId="01DD4FA6" w16cid:durableId="237DACF4"/>
  <w16cid:commentId w16cid:paraId="7E471D0E" w16cid:durableId="237DACF5"/>
  <w16cid:commentId w16cid:paraId="2411D51A" w16cid:durableId="237DAC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6711F" w14:textId="77777777" w:rsidR="00415AEA" w:rsidRDefault="00415AEA" w:rsidP="00962258">
      <w:pPr>
        <w:spacing w:after="0" w:line="240" w:lineRule="auto"/>
      </w:pPr>
      <w:r>
        <w:separator/>
      </w:r>
    </w:p>
  </w:endnote>
  <w:endnote w:type="continuationSeparator" w:id="0">
    <w:p w14:paraId="2784F585" w14:textId="77777777" w:rsidR="00415AEA" w:rsidRDefault="00415AE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27F4D" w:rsidRPr="003462EB" w14:paraId="13D86776" w14:textId="77777777" w:rsidTr="00633336">
      <w:tc>
        <w:tcPr>
          <w:tcW w:w="907" w:type="dxa"/>
          <w:tcMar>
            <w:left w:w="0" w:type="dxa"/>
            <w:right w:w="0" w:type="dxa"/>
          </w:tcMar>
          <w:vAlign w:val="bottom"/>
        </w:tcPr>
        <w:p w14:paraId="322B5005" w14:textId="43938092" w:rsidR="00E27F4D" w:rsidRPr="00B8518B" w:rsidRDefault="00E27F4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2A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42A4">
            <w:rPr>
              <w:rStyle w:val="slostrnky"/>
              <w:noProof/>
            </w:rPr>
            <w:t>11</w:t>
          </w:r>
          <w:r w:rsidRPr="00B8518B">
            <w:rPr>
              <w:rStyle w:val="slostrnky"/>
            </w:rPr>
            <w:fldChar w:fldCharType="end"/>
          </w:r>
        </w:p>
      </w:tc>
      <w:tc>
        <w:tcPr>
          <w:tcW w:w="0" w:type="auto"/>
          <w:vAlign w:val="bottom"/>
        </w:tcPr>
        <w:p w14:paraId="42A99C2B" w14:textId="113F0C5B" w:rsidR="00E27F4D" w:rsidRPr="003462EB" w:rsidRDefault="00DA4E37" w:rsidP="008664BF">
          <w:pPr>
            <w:pStyle w:val="Zpatvlevo"/>
          </w:pPr>
          <w:fldSimple w:instr=" STYLEREF  _Název_akce  \* MERGEFORMAT ">
            <w:r w:rsidR="00EE42A4">
              <w:rPr>
                <w:noProof/>
              </w:rPr>
              <w:t>Rekonstrukce žst. Holešov</w:t>
            </w:r>
          </w:fldSimple>
        </w:p>
        <w:p w14:paraId="7FD8FAFA" w14:textId="77777777" w:rsidR="00E27F4D" w:rsidRDefault="00E27F4D" w:rsidP="008664BF">
          <w:pPr>
            <w:pStyle w:val="Zpatvlevo"/>
          </w:pPr>
          <w:r w:rsidRPr="003462EB">
            <w:t>Technická specifikace</w:t>
          </w:r>
        </w:p>
        <w:p w14:paraId="42215576" w14:textId="77777777" w:rsidR="00E27F4D" w:rsidRPr="003462EB" w:rsidRDefault="00E27F4D" w:rsidP="008664BF">
          <w:pPr>
            <w:pStyle w:val="Zpatvlevo"/>
          </w:pPr>
          <w:r>
            <w:t>Zvláštní</w:t>
          </w:r>
          <w:r w:rsidRPr="003462EB">
            <w:t xml:space="preserve"> technické podmínky</w:t>
          </w:r>
          <w:r>
            <w:t xml:space="preserve"> - </w:t>
          </w:r>
          <w:r w:rsidRPr="003462EB">
            <w:t>Zhotovení stavby</w:t>
          </w:r>
        </w:p>
      </w:tc>
    </w:tr>
  </w:tbl>
  <w:p w14:paraId="7005DA4E" w14:textId="77777777" w:rsidR="00E27F4D" w:rsidRPr="00614E71" w:rsidRDefault="00E27F4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27F4D" w:rsidRPr="009E09BE" w14:paraId="559A47EE" w14:textId="77777777" w:rsidTr="00633336">
      <w:tc>
        <w:tcPr>
          <w:tcW w:w="0" w:type="auto"/>
          <w:tcMar>
            <w:left w:w="0" w:type="dxa"/>
            <w:right w:w="0" w:type="dxa"/>
          </w:tcMar>
          <w:vAlign w:val="bottom"/>
        </w:tcPr>
        <w:p w14:paraId="053A4E22" w14:textId="0F585DFD" w:rsidR="00E27F4D" w:rsidRDefault="00DA4E37" w:rsidP="008664BF">
          <w:pPr>
            <w:pStyle w:val="Zpatvpravo"/>
          </w:pPr>
          <w:fldSimple w:instr=" STYLEREF  _Název_akce  \* MERGEFORMAT ">
            <w:r w:rsidR="00EE42A4">
              <w:rPr>
                <w:noProof/>
              </w:rPr>
              <w:t>Rekonstrukce žst. Holešov</w:t>
            </w:r>
          </w:fldSimple>
        </w:p>
        <w:p w14:paraId="28D41145" w14:textId="77777777" w:rsidR="00E27F4D" w:rsidRDefault="00E27F4D" w:rsidP="008664BF">
          <w:pPr>
            <w:pStyle w:val="Zpatvpravo"/>
          </w:pPr>
          <w:r w:rsidRPr="003462EB">
            <w:t>Technická specifikace</w:t>
          </w:r>
        </w:p>
        <w:p w14:paraId="6AA75044" w14:textId="77777777" w:rsidR="00E27F4D" w:rsidRPr="003462EB" w:rsidRDefault="00E27F4D"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2FBF367E" w14:textId="726E834F" w:rsidR="00E27F4D" w:rsidRPr="009E09BE" w:rsidRDefault="00E27F4D"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2A4">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42A4">
            <w:rPr>
              <w:rStyle w:val="slostrnky"/>
              <w:noProof/>
            </w:rPr>
            <w:t>11</w:t>
          </w:r>
          <w:r w:rsidRPr="00B8518B">
            <w:rPr>
              <w:rStyle w:val="slostrnky"/>
            </w:rPr>
            <w:fldChar w:fldCharType="end"/>
          </w:r>
        </w:p>
      </w:tc>
    </w:tr>
  </w:tbl>
  <w:p w14:paraId="1AC64C3B" w14:textId="77777777" w:rsidR="00E27F4D" w:rsidRPr="00B8518B" w:rsidRDefault="00E27F4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9AC04" w14:textId="77777777" w:rsidR="00E27F4D" w:rsidRPr="00B8518B" w:rsidRDefault="00E27F4D" w:rsidP="00460660">
    <w:pPr>
      <w:pStyle w:val="Zpat"/>
      <w:rPr>
        <w:sz w:val="2"/>
        <w:szCs w:val="2"/>
      </w:rPr>
    </w:pPr>
  </w:p>
  <w:p w14:paraId="3248E122" w14:textId="77777777" w:rsidR="00E27F4D" w:rsidRDefault="00E27F4D" w:rsidP="00B31E19">
    <w:pPr>
      <w:pStyle w:val="Zpatvlevo"/>
      <w:rPr>
        <w:rFonts w:cs="Calibri"/>
        <w:szCs w:val="12"/>
      </w:rPr>
    </w:pPr>
  </w:p>
  <w:p w14:paraId="1C0649BF" w14:textId="77777777" w:rsidR="00E27F4D" w:rsidRPr="00460660" w:rsidRDefault="00E27F4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7BC54" w14:textId="77777777" w:rsidR="00415AEA" w:rsidRDefault="00415AEA" w:rsidP="00962258">
      <w:pPr>
        <w:spacing w:after="0" w:line="240" w:lineRule="auto"/>
      </w:pPr>
      <w:r>
        <w:separator/>
      </w:r>
    </w:p>
  </w:footnote>
  <w:footnote w:type="continuationSeparator" w:id="0">
    <w:p w14:paraId="03FA9F84" w14:textId="77777777" w:rsidR="00415AEA" w:rsidRDefault="00415AE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27F4D" w14:paraId="24253421" w14:textId="77777777" w:rsidTr="00B22106">
      <w:trPr>
        <w:trHeight w:hRule="exact" w:val="936"/>
      </w:trPr>
      <w:tc>
        <w:tcPr>
          <w:tcW w:w="1361" w:type="dxa"/>
          <w:tcMar>
            <w:left w:w="0" w:type="dxa"/>
            <w:right w:w="0" w:type="dxa"/>
          </w:tcMar>
        </w:tcPr>
        <w:p w14:paraId="4640B3D0" w14:textId="77777777" w:rsidR="00E27F4D" w:rsidRPr="00B8518B" w:rsidRDefault="00E27F4D" w:rsidP="00FC6389">
          <w:pPr>
            <w:pStyle w:val="Zpat"/>
            <w:rPr>
              <w:rStyle w:val="slostrnky"/>
            </w:rPr>
          </w:pPr>
        </w:p>
      </w:tc>
      <w:tc>
        <w:tcPr>
          <w:tcW w:w="3458" w:type="dxa"/>
          <w:shd w:val="clear" w:color="auto" w:fill="auto"/>
          <w:tcMar>
            <w:left w:w="0" w:type="dxa"/>
            <w:right w:w="0" w:type="dxa"/>
          </w:tcMar>
        </w:tcPr>
        <w:p w14:paraId="3B3F17CB" w14:textId="77777777" w:rsidR="00E27F4D" w:rsidRDefault="00E27F4D" w:rsidP="00FC6389">
          <w:pPr>
            <w:pStyle w:val="Zpat"/>
          </w:pPr>
          <w:r>
            <w:rPr>
              <w:noProof/>
              <w:lang w:eastAsia="cs-CZ"/>
            </w:rPr>
            <w:drawing>
              <wp:anchor distT="0" distB="0" distL="114300" distR="114300" simplePos="0" relativeHeight="251674624" behindDoc="0" locked="1" layoutInCell="1" allowOverlap="1" wp14:anchorId="0F047961" wp14:editId="39B1491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E80896E" w14:textId="77777777" w:rsidR="00E27F4D" w:rsidRPr="00D6163D" w:rsidRDefault="00E27F4D" w:rsidP="00FC6389">
          <w:pPr>
            <w:pStyle w:val="Druhdokumentu"/>
          </w:pPr>
        </w:p>
      </w:tc>
    </w:tr>
    <w:tr w:rsidR="00E27F4D" w14:paraId="4C3055FC" w14:textId="77777777" w:rsidTr="00B22106">
      <w:trPr>
        <w:trHeight w:hRule="exact" w:val="936"/>
      </w:trPr>
      <w:tc>
        <w:tcPr>
          <w:tcW w:w="1361" w:type="dxa"/>
          <w:tcMar>
            <w:left w:w="0" w:type="dxa"/>
            <w:right w:w="0" w:type="dxa"/>
          </w:tcMar>
        </w:tcPr>
        <w:p w14:paraId="424D9082" w14:textId="77777777" w:rsidR="00E27F4D" w:rsidRPr="00B8518B" w:rsidRDefault="00E27F4D" w:rsidP="00FC6389">
          <w:pPr>
            <w:pStyle w:val="Zpat"/>
            <w:rPr>
              <w:rStyle w:val="slostrnky"/>
            </w:rPr>
          </w:pPr>
        </w:p>
      </w:tc>
      <w:tc>
        <w:tcPr>
          <w:tcW w:w="3458" w:type="dxa"/>
          <w:shd w:val="clear" w:color="auto" w:fill="auto"/>
          <w:tcMar>
            <w:left w:w="0" w:type="dxa"/>
            <w:right w:w="0" w:type="dxa"/>
          </w:tcMar>
        </w:tcPr>
        <w:p w14:paraId="34AD9FBF" w14:textId="77777777" w:rsidR="00E27F4D" w:rsidRDefault="00E27F4D" w:rsidP="00FC6389">
          <w:pPr>
            <w:pStyle w:val="Zpat"/>
          </w:pPr>
        </w:p>
      </w:tc>
      <w:tc>
        <w:tcPr>
          <w:tcW w:w="5756" w:type="dxa"/>
          <w:shd w:val="clear" w:color="auto" w:fill="auto"/>
          <w:tcMar>
            <w:left w:w="0" w:type="dxa"/>
            <w:right w:w="0" w:type="dxa"/>
          </w:tcMar>
        </w:tcPr>
        <w:p w14:paraId="03D63809" w14:textId="77777777" w:rsidR="00E27F4D" w:rsidRPr="00D6163D" w:rsidRDefault="00E27F4D" w:rsidP="00FC6389">
          <w:pPr>
            <w:pStyle w:val="Druhdokumentu"/>
          </w:pPr>
        </w:p>
      </w:tc>
    </w:tr>
  </w:tbl>
  <w:p w14:paraId="755F7E88" w14:textId="77777777" w:rsidR="00E27F4D" w:rsidRPr="00D6163D" w:rsidRDefault="00E27F4D" w:rsidP="00FC6389">
    <w:pPr>
      <w:pStyle w:val="Zhlav"/>
      <w:rPr>
        <w:sz w:val="8"/>
        <w:szCs w:val="8"/>
      </w:rPr>
    </w:pPr>
  </w:p>
  <w:p w14:paraId="6B862D60" w14:textId="77777777" w:rsidR="00E27F4D" w:rsidRPr="00460660" w:rsidRDefault="00E27F4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7"/>
  </w:num>
  <w:num w:numId="12">
    <w:abstractNumId w:val="8"/>
  </w:num>
  <w:num w:numId="13">
    <w:abstractNumId w:val="9"/>
  </w:num>
  <w:num w:numId="14">
    <w:abstractNumId w:val="2"/>
  </w:num>
  <w:num w:numId="15">
    <w:abstractNumId w:val="4"/>
  </w:num>
  <w:num w:numId="16">
    <w:abstractNumId w:val="10"/>
  </w:num>
  <w:num w:numId="17">
    <w:abstractNumId w:val="0"/>
  </w:num>
  <w:num w:numId="18">
    <w:abstractNumId w:val="8"/>
    <w:lvlOverride w:ilvl="0">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
  </w:num>
  <w:num w:numId="22">
    <w:abstractNumId w:val="4"/>
  </w:num>
  <w:num w:numId="23">
    <w:abstractNumId w:val="4"/>
  </w:num>
  <w:num w:numId="24">
    <w:abstractNumId w:val="7"/>
  </w:num>
  <w:num w:numId="25">
    <w:abstractNumId w:val="7"/>
  </w:num>
  <w:num w:numId="26">
    <w:abstractNumId w:val="7"/>
  </w:num>
  <w:num w:numId="27">
    <w:abstractNumId w:val="7"/>
  </w:num>
  <w:num w:numId="28">
    <w:abstractNumId w:val="7"/>
  </w:num>
  <w:num w:numId="29">
    <w:abstractNumId w:val="8"/>
  </w:num>
  <w:num w:numId="30">
    <w:abstractNumId w:val="8"/>
  </w:num>
  <w:num w:numId="31">
    <w:abstractNumId w:val="8"/>
  </w:num>
  <w:num w:numId="32">
    <w:abstractNumId w:val="8"/>
  </w:num>
  <w:num w:numId="33">
    <w:abstractNumId w:val="9"/>
  </w:num>
  <w:num w:numId="34">
    <w:abstractNumId w:val="2"/>
  </w:num>
  <w:num w:numId="35">
    <w:abstractNumId w:val="2"/>
  </w:num>
  <w:num w:numId="36">
    <w:abstractNumId w:val="4"/>
  </w:num>
  <w:num w:numId="37">
    <w:abstractNumId w:val="4"/>
  </w:num>
  <w:num w:numId="38">
    <w:abstractNumId w:val="10"/>
  </w:num>
  <w:num w:numId="3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630"/>
    <w:rsid w:val="00000833"/>
    <w:rsid w:val="00002DD6"/>
    <w:rsid w:val="00012EC4"/>
    <w:rsid w:val="00017F3C"/>
    <w:rsid w:val="00020B06"/>
    <w:rsid w:val="000245B8"/>
    <w:rsid w:val="00024DBE"/>
    <w:rsid w:val="00031C01"/>
    <w:rsid w:val="000353D2"/>
    <w:rsid w:val="00041253"/>
    <w:rsid w:val="00041EC8"/>
    <w:rsid w:val="00052E9D"/>
    <w:rsid w:val="00054FC6"/>
    <w:rsid w:val="00055D5E"/>
    <w:rsid w:val="00056933"/>
    <w:rsid w:val="00057FD6"/>
    <w:rsid w:val="0006465A"/>
    <w:rsid w:val="0006588D"/>
    <w:rsid w:val="00067A5E"/>
    <w:rsid w:val="000701E9"/>
    <w:rsid w:val="000719BB"/>
    <w:rsid w:val="00072A65"/>
    <w:rsid w:val="00072C1E"/>
    <w:rsid w:val="00076B14"/>
    <w:rsid w:val="0008461A"/>
    <w:rsid w:val="000A6E75"/>
    <w:rsid w:val="000B0248"/>
    <w:rsid w:val="000B408F"/>
    <w:rsid w:val="000B4EB8"/>
    <w:rsid w:val="000B531F"/>
    <w:rsid w:val="000C41F2"/>
    <w:rsid w:val="000D180C"/>
    <w:rsid w:val="000D22C4"/>
    <w:rsid w:val="000D27D1"/>
    <w:rsid w:val="000D50E2"/>
    <w:rsid w:val="000D7BD4"/>
    <w:rsid w:val="000E1A7F"/>
    <w:rsid w:val="000E437B"/>
    <w:rsid w:val="000F15F1"/>
    <w:rsid w:val="000F1E66"/>
    <w:rsid w:val="000F4B80"/>
    <w:rsid w:val="00100182"/>
    <w:rsid w:val="00112089"/>
    <w:rsid w:val="00112864"/>
    <w:rsid w:val="00114472"/>
    <w:rsid w:val="00114988"/>
    <w:rsid w:val="00114DE9"/>
    <w:rsid w:val="00115069"/>
    <w:rsid w:val="001150F2"/>
    <w:rsid w:val="00136398"/>
    <w:rsid w:val="00146BCB"/>
    <w:rsid w:val="00147831"/>
    <w:rsid w:val="0015027B"/>
    <w:rsid w:val="00153B6C"/>
    <w:rsid w:val="001656A2"/>
    <w:rsid w:val="00170EC5"/>
    <w:rsid w:val="001747C1"/>
    <w:rsid w:val="00175B48"/>
    <w:rsid w:val="00177D6B"/>
    <w:rsid w:val="001843C2"/>
    <w:rsid w:val="00191F90"/>
    <w:rsid w:val="001A3542"/>
    <w:rsid w:val="001A367A"/>
    <w:rsid w:val="001A3B3C"/>
    <w:rsid w:val="001B4180"/>
    <w:rsid w:val="001B4E74"/>
    <w:rsid w:val="001B7668"/>
    <w:rsid w:val="001C5217"/>
    <w:rsid w:val="001C645F"/>
    <w:rsid w:val="001D0458"/>
    <w:rsid w:val="001D55EC"/>
    <w:rsid w:val="001D5962"/>
    <w:rsid w:val="001E042E"/>
    <w:rsid w:val="001E5BF2"/>
    <w:rsid w:val="001E5F0C"/>
    <w:rsid w:val="001E678E"/>
    <w:rsid w:val="001F0439"/>
    <w:rsid w:val="001F43BB"/>
    <w:rsid w:val="002007BA"/>
    <w:rsid w:val="002038C9"/>
    <w:rsid w:val="002071BB"/>
    <w:rsid w:val="00207DF5"/>
    <w:rsid w:val="00226748"/>
    <w:rsid w:val="00232000"/>
    <w:rsid w:val="00240B81"/>
    <w:rsid w:val="00242C45"/>
    <w:rsid w:val="00247D01"/>
    <w:rsid w:val="0025030F"/>
    <w:rsid w:val="00254F16"/>
    <w:rsid w:val="00261100"/>
    <w:rsid w:val="00261A5B"/>
    <w:rsid w:val="00262E5B"/>
    <w:rsid w:val="00276AFE"/>
    <w:rsid w:val="00293F3D"/>
    <w:rsid w:val="00295FD7"/>
    <w:rsid w:val="002A355D"/>
    <w:rsid w:val="002A3B57"/>
    <w:rsid w:val="002B1084"/>
    <w:rsid w:val="002B343C"/>
    <w:rsid w:val="002B67FA"/>
    <w:rsid w:val="002B6B58"/>
    <w:rsid w:val="002C31BF"/>
    <w:rsid w:val="002D0011"/>
    <w:rsid w:val="002D0B01"/>
    <w:rsid w:val="002D2102"/>
    <w:rsid w:val="002D240A"/>
    <w:rsid w:val="002D37DD"/>
    <w:rsid w:val="002D7FD6"/>
    <w:rsid w:val="002E0CD7"/>
    <w:rsid w:val="002E0CFB"/>
    <w:rsid w:val="002E1C23"/>
    <w:rsid w:val="002E4485"/>
    <w:rsid w:val="002E5C7B"/>
    <w:rsid w:val="002F2AE7"/>
    <w:rsid w:val="002F4333"/>
    <w:rsid w:val="002F4ECC"/>
    <w:rsid w:val="0030303F"/>
    <w:rsid w:val="00304DAF"/>
    <w:rsid w:val="003055BA"/>
    <w:rsid w:val="0030577D"/>
    <w:rsid w:val="00307207"/>
    <w:rsid w:val="003130A4"/>
    <w:rsid w:val="00317AE5"/>
    <w:rsid w:val="003229ED"/>
    <w:rsid w:val="003254A3"/>
    <w:rsid w:val="00327EEF"/>
    <w:rsid w:val="0033159C"/>
    <w:rsid w:val="0033239F"/>
    <w:rsid w:val="00334918"/>
    <w:rsid w:val="00335DBF"/>
    <w:rsid w:val="003418A3"/>
    <w:rsid w:val="0034274B"/>
    <w:rsid w:val="003462EB"/>
    <w:rsid w:val="0034719F"/>
    <w:rsid w:val="00350154"/>
    <w:rsid w:val="00350A35"/>
    <w:rsid w:val="003540C1"/>
    <w:rsid w:val="0035683E"/>
    <w:rsid w:val="003571D8"/>
    <w:rsid w:val="00357BC6"/>
    <w:rsid w:val="00361422"/>
    <w:rsid w:val="0037545D"/>
    <w:rsid w:val="00375F42"/>
    <w:rsid w:val="00381725"/>
    <w:rsid w:val="00385851"/>
    <w:rsid w:val="00386FF1"/>
    <w:rsid w:val="00392EB6"/>
    <w:rsid w:val="003956C6"/>
    <w:rsid w:val="00395965"/>
    <w:rsid w:val="003A4EDD"/>
    <w:rsid w:val="003B111D"/>
    <w:rsid w:val="003B3764"/>
    <w:rsid w:val="003B4CD2"/>
    <w:rsid w:val="003C1E71"/>
    <w:rsid w:val="003C33F2"/>
    <w:rsid w:val="003C6679"/>
    <w:rsid w:val="003D71D4"/>
    <w:rsid w:val="003D756E"/>
    <w:rsid w:val="003E420D"/>
    <w:rsid w:val="003E4C13"/>
    <w:rsid w:val="003F0B30"/>
    <w:rsid w:val="00404FCA"/>
    <w:rsid w:val="004069DE"/>
    <w:rsid w:val="004078F3"/>
    <w:rsid w:val="00415AEA"/>
    <w:rsid w:val="00416293"/>
    <w:rsid w:val="00421BD4"/>
    <w:rsid w:val="00423CA6"/>
    <w:rsid w:val="00427794"/>
    <w:rsid w:val="00443C6D"/>
    <w:rsid w:val="004449EE"/>
    <w:rsid w:val="00446585"/>
    <w:rsid w:val="00450F07"/>
    <w:rsid w:val="00453CD3"/>
    <w:rsid w:val="00453F92"/>
    <w:rsid w:val="00456231"/>
    <w:rsid w:val="00460660"/>
    <w:rsid w:val="00462630"/>
    <w:rsid w:val="00463BD5"/>
    <w:rsid w:val="00463CBB"/>
    <w:rsid w:val="00464BA9"/>
    <w:rsid w:val="00465C2D"/>
    <w:rsid w:val="00467F7D"/>
    <w:rsid w:val="00471350"/>
    <w:rsid w:val="00476F2F"/>
    <w:rsid w:val="0047736E"/>
    <w:rsid w:val="00483969"/>
    <w:rsid w:val="00486107"/>
    <w:rsid w:val="0049035D"/>
    <w:rsid w:val="00490E85"/>
    <w:rsid w:val="004914AA"/>
    <w:rsid w:val="00491827"/>
    <w:rsid w:val="00495AB8"/>
    <w:rsid w:val="0049612C"/>
    <w:rsid w:val="004C4399"/>
    <w:rsid w:val="004C787C"/>
    <w:rsid w:val="004D7D8C"/>
    <w:rsid w:val="004E0382"/>
    <w:rsid w:val="004E07FB"/>
    <w:rsid w:val="004E7A1F"/>
    <w:rsid w:val="004F40E9"/>
    <w:rsid w:val="004F4B9B"/>
    <w:rsid w:val="004F5504"/>
    <w:rsid w:val="004F70CD"/>
    <w:rsid w:val="00500124"/>
    <w:rsid w:val="0050234F"/>
    <w:rsid w:val="0050666E"/>
    <w:rsid w:val="00507D95"/>
    <w:rsid w:val="00511AB9"/>
    <w:rsid w:val="005154B9"/>
    <w:rsid w:val="00521193"/>
    <w:rsid w:val="00523BB5"/>
    <w:rsid w:val="00523EA7"/>
    <w:rsid w:val="00531CB9"/>
    <w:rsid w:val="00535ABB"/>
    <w:rsid w:val="00536F59"/>
    <w:rsid w:val="005403D3"/>
    <w:rsid w:val="005406EB"/>
    <w:rsid w:val="00541C4D"/>
    <w:rsid w:val="00543AD0"/>
    <w:rsid w:val="00545AD1"/>
    <w:rsid w:val="00553375"/>
    <w:rsid w:val="00555884"/>
    <w:rsid w:val="005558DB"/>
    <w:rsid w:val="00571A3F"/>
    <w:rsid w:val="00572A42"/>
    <w:rsid w:val="005736B7"/>
    <w:rsid w:val="00575E5A"/>
    <w:rsid w:val="00580245"/>
    <w:rsid w:val="00583A0B"/>
    <w:rsid w:val="0058742A"/>
    <w:rsid w:val="00590BAF"/>
    <w:rsid w:val="00596F3D"/>
    <w:rsid w:val="005A1F44"/>
    <w:rsid w:val="005A5AD0"/>
    <w:rsid w:val="005B0CDB"/>
    <w:rsid w:val="005B2504"/>
    <w:rsid w:val="005B5708"/>
    <w:rsid w:val="005C1550"/>
    <w:rsid w:val="005C1950"/>
    <w:rsid w:val="005C4184"/>
    <w:rsid w:val="005D3C39"/>
    <w:rsid w:val="005D54C8"/>
    <w:rsid w:val="005D7706"/>
    <w:rsid w:val="005D7A71"/>
    <w:rsid w:val="005E2E0C"/>
    <w:rsid w:val="005E52CF"/>
    <w:rsid w:val="005E556C"/>
    <w:rsid w:val="005F5856"/>
    <w:rsid w:val="00601A8C"/>
    <w:rsid w:val="0061068E"/>
    <w:rsid w:val="006115D3"/>
    <w:rsid w:val="00614E71"/>
    <w:rsid w:val="00620343"/>
    <w:rsid w:val="006208DF"/>
    <w:rsid w:val="00626AF4"/>
    <w:rsid w:val="00633336"/>
    <w:rsid w:val="006363DF"/>
    <w:rsid w:val="00655976"/>
    <w:rsid w:val="0065610E"/>
    <w:rsid w:val="00660AD3"/>
    <w:rsid w:val="0066648F"/>
    <w:rsid w:val="006757E4"/>
    <w:rsid w:val="006776B6"/>
    <w:rsid w:val="0069136C"/>
    <w:rsid w:val="00693150"/>
    <w:rsid w:val="0069470F"/>
    <w:rsid w:val="006A019B"/>
    <w:rsid w:val="006A2AB1"/>
    <w:rsid w:val="006A5570"/>
    <w:rsid w:val="006A689C"/>
    <w:rsid w:val="006B2318"/>
    <w:rsid w:val="006B3D79"/>
    <w:rsid w:val="006B5330"/>
    <w:rsid w:val="006B6E84"/>
    <w:rsid w:val="006B6FE4"/>
    <w:rsid w:val="006C16E1"/>
    <w:rsid w:val="006C2343"/>
    <w:rsid w:val="006C31D3"/>
    <w:rsid w:val="006C442A"/>
    <w:rsid w:val="006C5DEF"/>
    <w:rsid w:val="006D3BC8"/>
    <w:rsid w:val="006D60C3"/>
    <w:rsid w:val="006E0578"/>
    <w:rsid w:val="006E314D"/>
    <w:rsid w:val="006F5C75"/>
    <w:rsid w:val="007074CC"/>
    <w:rsid w:val="00710723"/>
    <w:rsid w:val="00711F6A"/>
    <w:rsid w:val="007135BE"/>
    <w:rsid w:val="00720802"/>
    <w:rsid w:val="00723ED1"/>
    <w:rsid w:val="00725C00"/>
    <w:rsid w:val="00733AD8"/>
    <w:rsid w:val="007349C2"/>
    <w:rsid w:val="00740AF5"/>
    <w:rsid w:val="00743525"/>
    <w:rsid w:val="007438FE"/>
    <w:rsid w:val="00745555"/>
    <w:rsid w:val="00745B7E"/>
    <w:rsid w:val="00745F94"/>
    <w:rsid w:val="00750B58"/>
    <w:rsid w:val="007541A2"/>
    <w:rsid w:val="00755818"/>
    <w:rsid w:val="0076008E"/>
    <w:rsid w:val="0076286B"/>
    <w:rsid w:val="00766846"/>
    <w:rsid w:val="0076790E"/>
    <w:rsid w:val="00770601"/>
    <w:rsid w:val="00774B69"/>
    <w:rsid w:val="0077673A"/>
    <w:rsid w:val="00781CAE"/>
    <w:rsid w:val="007846E1"/>
    <w:rsid w:val="007847D6"/>
    <w:rsid w:val="007874E2"/>
    <w:rsid w:val="00787C39"/>
    <w:rsid w:val="007A202B"/>
    <w:rsid w:val="007A5172"/>
    <w:rsid w:val="007A67A0"/>
    <w:rsid w:val="007A76CF"/>
    <w:rsid w:val="007B207D"/>
    <w:rsid w:val="007B570C"/>
    <w:rsid w:val="007C4641"/>
    <w:rsid w:val="007D3FA6"/>
    <w:rsid w:val="007D5837"/>
    <w:rsid w:val="007D64DE"/>
    <w:rsid w:val="007E36C3"/>
    <w:rsid w:val="007E4A6E"/>
    <w:rsid w:val="007E4CF7"/>
    <w:rsid w:val="007F20DB"/>
    <w:rsid w:val="007F56A7"/>
    <w:rsid w:val="008006E9"/>
    <w:rsid w:val="00800851"/>
    <w:rsid w:val="0080171C"/>
    <w:rsid w:val="008028FD"/>
    <w:rsid w:val="0080306F"/>
    <w:rsid w:val="00803BF3"/>
    <w:rsid w:val="00806703"/>
    <w:rsid w:val="00807DD0"/>
    <w:rsid w:val="00810E5C"/>
    <w:rsid w:val="00816930"/>
    <w:rsid w:val="00821A7E"/>
    <w:rsid w:val="00821D01"/>
    <w:rsid w:val="00826809"/>
    <w:rsid w:val="00826B7B"/>
    <w:rsid w:val="00827BE7"/>
    <w:rsid w:val="0083197D"/>
    <w:rsid w:val="00834146"/>
    <w:rsid w:val="008346E6"/>
    <w:rsid w:val="00846789"/>
    <w:rsid w:val="00856162"/>
    <w:rsid w:val="008633B5"/>
    <w:rsid w:val="00864E22"/>
    <w:rsid w:val="008664BF"/>
    <w:rsid w:val="00885DA0"/>
    <w:rsid w:val="00887F36"/>
    <w:rsid w:val="00890A4F"/>
    <w:rsid w:val="00896BAC"/>
    <w:rsid w:val="008A01EA"/>
    <w:rsid w:val="008A3568"/>
    <w:rsid w:val="008B1BDF"/>
    <w:rsid w:val="008B586C"/>
    <w:rsid w:val="008B6CC0"/>
    <w:rsid w:val="008C24A8"/>
    <w:rsid w:val="008C50F3"/>
    <w:rsid w:val="008C51A4"/>
    <w:rsid w:val="008C6630"/>
    <w:rsid w:val="008C7EFE"/>
    <w:rsid w:val="008D03B9"/>
    <w:rsid w:val="008D30C7"/>
    <w:rsid w:val="008D504D"/>
    <w:rsid w:val="008D6750"/>
    <w:rsid w:val="008E66B3"/>
    <w:rsid w:val="008F18D6"/>
    <w:rsid w:val="008F2C9B"/>
    <w:rsid w:val="008F71EF"/>
    <w:rsid w:val="008F797B"/>
    <w:rsid w:val="00904780"/>
    <w:rsid w:val="0090635B"/>
    <w:rsid w:val="00914F81"/>
    <w:rsid w:val="00922385"/>
    <w:rsid w:val="009223DF"/>
    <w:rsid w:val="009226C1"/>
    <w:rsid w:val="00923406"/>
    <w:rsid w:val="00930D79"/>
    <w:rsid w:val="00932203"/>
    <w:rsid w:val="00936091"/>
    <w:rsid w:val="00940D8A"/>
    <w:rsid w:val="00944117"/>
    <w:rsid w:val="00944A0C"/>
    <w:rsid w:val="0094574A"/>
    <w:rsid w:val="00950944"/>
    <w:rsid w:val="0095198C"/>
    <w:rsid w:val="009525B9"/>
    <w:rsid w:val="0095738C"/>
    <w:rsid w:val="009578B7"/>
    <w:rsid w:val="00957F1F"/>
    <w:rsid w:val="00962258"/>
    <w:rsid w:val="00966262"/>
    <w:rsid w:val="009678B7"/>
    <w:rsid w:val="0097239D"/>
    <w:rsid w:val="0097251A"/>
    <w:rsid w:val="00992D9C"/>
    <w:rsid w:val="00994777"/>
    <w:rsid w:val="00996CB8"/>
    <w:rsid w:val="009A404E"/>
    <w:rsid w:val="009A4188"/>
    <w:rsid w:val="009B2894"/>
    <w:rsid w:val="009B2E97"/>
    <w:rsid w:val="009B3AA9"/>
    <w:rsid w:val="009B5146"/>
    <w:rsid w:val="009B5C81"/>
    <w:rsid w:val="009B66D8"/>
    <w:rsid w:val="009C418E"/>
    <w:rsid w:val="009C442C"/>
    <w:rsid w:val="009D2FC5"/>
    <w:rsid w:val="009D62CC"/>
    <w:rsid w:val="009E07F4"/>
    <w:rsid w:val="009E09BE"/>
    <w:rsid w:val="009F195E"/>
    <w:rsid w:val="009F25DD"/>
    <w:rsid w:val="009F309B"/>
    <w:rsid w:val="009F392E"/>
    <w:rsid w:val="009F53C5"/>
    <w:rsid w:val="00A04D7F"/>
    <w:rsid w:val="00A0740E"/>
    <w:rsid w:val="00A233A5"/>
    <w:rsid w:val="00A30526"/>
    <w:rsid w:val="00A360CB"/>
    <w:rsid w:val="00A4050F"/>
    <w:rsid w:val="00A50641"/>
    <w:rsid w:val="00A530BF"/>
    <w:rsid w:val="00A57F63"/>
    <w:rsid w:val="00A6177B"/>
    <w:rsid w:val="00A62E74"/>
    <w:rsid w:val="00A66136"/>
    <w:rsid w:val="00A673A7"/>
    <w:rsid w:val="00A71189"/>
    <w:rsid w:val="00A7364A"/>
    <w:rsid w:val="00A74DCC"/>
    <w:rsid w:val="00A753ED"/>
    <w:rsid w:val="00A77512"/>
    <w:rsid w:val="00A8227E"/>
    <w:rsid w:val="00A90D48"/>
    <w:rsid w:val="00A94C2F"/>
    <w:rsid w:val="00A95F01"/>
    <w:rsid w:val="00AA1F57"/>
    <w:rsid w:val="00AA4CBB"/>
    <w:rsid w:val="00AA65FA"/>
    <w:rsid w:val="00AA6A4B"/>
    <w:rsid w:val="00AA7351"/>
    <w:rsid w:val="00AB6702"/>
    <w:rsid w:val="00AC3E83"/>
    <w:rsid w:val="00AC5633"/>
    <w:rsid w:val="00AC59BD"/>
    <w:rsid w:val="00AD056F"/>
    <w:rsid w:val="00AD0C7B"/>
    <w:rsid w:val="00AD2050"/>
    <w:rsid w:val="00AD38D0"/>
    <w:rsid w:val="00AD5F1A"/>
    <w:rsid w:val="00AD6731"/>
    <w:rsid w:val="00AD6806"/>
    <w:rsid w:val="00AE252C"/>
    <w:rsid w:val="00AF173D"/>
    <w:rsid w:val="00AF2E9E"/>
    <w:rsid w:val="00AF5943"/>
    <w:rsid w:val="00AF6B98"/>
    <w:rsid w:val="00B00213"/>
    <w:rsid w:val="00B008D5"/>
    <w:rsid w:val="00B00CFD"/>
    <w:rsid w:val="00B02F73"/>
    <w:rsid w:val="00B03544"/>
    <w:rsid w:val="00B0619F"/>
    <w:rsid w:val="00B101FD"/>
    <w:rsid w:val="00B107F4"/>
    <w:rsid w:val="00B13A26"/>
    <w:rsid w:val="00B15CEB"/>
    <w:rsid w:val="00B15D0D"/>
    <w:rsid w:val="00B17BBA"/>
    <w:rsid w:val="00B22106"/>
    <w:rsid w:val="00B2374A"/>
    <w:rsid w:val="00B2409D"/>
    <w:rsid w:val="00B24F7C"/>
    <w:rsid w:val="00B31D98"/>
    <w:rsid w:val="00B31E19"/>
    <w:rsid w:val="00B33BFE"/>
    <w:rsid w:val="00B44B62"/>
    <w:rsid w:val="00B460B0"/>
    <w:rsid w:val="00B50AB2"/>
    <w:rsid w:val="00B5431A"/>
    <w:rsid w:val="00B54A61"/>
    <w:rsid w:val="00B5585A"/>
    <w:rsid w:val="00B56EB2"/>
    <w:rsid w:val="00B65379"/>
    <w:rsid w:val="00B75EE1"/>
    <w:rsid w:val="00B77481"/>
    <w:rsid w:val="00B77843"/>
    <w:rsid w:val="00B8518B"/>
    <w:rsid w:val="00B8676A"/>
    <w:rsid w:val="00B94037"/>
    <w:rsid w:val="00B97CC3"/>
    <w:rsid w:val="00BB1E64"/>
    <w:rsid w:val="00BC06C4"/>
    <w:rsid w:val="00BC1F66"/>
    <w:rsid w:val="00BD0CB5"/>
    <w:rsid w:val="00BD76A2"/>
    <w:rsid w:val="00BD7E91"/>
    <w:rsid w:val="00BD7F0D"/>
    <w:rsid w:val="00BE06DC"/>
    <w:rsid w:val="00BE1C6D"/>
    <w:rsid w:val="00BE5A87"/>
    <w:rsid w:val="00BE61C9"/>
    <w:rsid w:val="00BF54FE"/>
    <w:rsid w:val="00C02D0A"/>
    <w:rsid w:val="00C03A6E"/>
    <w:rsid w:val="00C06136"/>
    <w:rsid w:val="00C12DB5"/>
    <w:rsid w:val="00C13860"/>
    <w:rsid w:val="00C226C0"/>
    <w:rsid w:val="00C24A6A"/>
    <w:rsid w:val="00C30CA8"/>
    <w:rsid w:val="00C31F2E"/>
    <w:rsid w:val="00C41E64"/>
    <w:rsid w:val="00C42B60"/>
    <w:rsid w:val="00C42FE6"/>
    <w:rsid w:val="00C44F3C"/>
    <w:rsid w:val="00C44F6A"/>
    <w:rsid w:val="00C4573E"/>
    <w:rsid w:val="00C458EA"/>
    <w:rsid w:val="00C46B8E"/>
    <w:rsid w:val="00C516B3"/>
    <w:rsid w:val="00C6198E"/>
    <w:rsid w:val="00C6376B"/>
    <w:rsid w:val="00C708EA"/>
    <w:rsid w:val="00C71821"/>
    <w:rsid w:val="00C71A1B"/>
    <w:rsid w:val="00C778A5"/>
    <w:rsid w:val="00C83ED2"/>
    <w:rsid w:val="00C95162"/>
    <w:rsid w:val="00C97259"/>
    <w:rsid w:val="00CA0AAA"/>
    <w:rsid w:val="00CB46BC"/>
    <w:rsid w:val="00CB6953"/>
    <w:rsid w:val="00CB6A37"/>
    <w:rsid w:val="00CB7684"/>
    <w:rsid w:val="00CC1403"/>
    <w:rsid w:val="00CC2DA3"/>
    <w:rsid w:val="00CC396D"/>
    <w:rsid w:val="00CC780C"/>
    <w:rsid w:val="00CC7C8F"/>
    <w:rsid w:val="00CD1D0B"/>
    <w:rsid w:val="00CD1E30"/>
    <w:rsid w:val="00CD1FC4"/>
    <w:rsid w:val="00CD7875"/>
    <w:rsid w:val="00CF18A7"/>
    <w:rsid w:val="00D034A0"/>
    <w:rsid w:val="00D0732C"/>
    <w:rsid w:val="00D07BC6"/>
    <w:rsid w:val="00D21061"/>
    <w:rsid w:val="00D26C97"/>
    <w:rsid w:val="00D322B7"/>
    <w:rsid w:val="00D32B1D"/>
    <w:rsid w:val="00D4108E"/>
    <w:rsid w:val="00D4231F"/>
    <w:rsid w:val="00D521D0"/>
    <w:rsid w:val="00D5384C"/>
    <w:rsid w:val="00D6163D"/>
    <w:rsid w:val="00D65C00"/>
    <w:rsid w:val="00D80764"/>
    <w:rsid w:val="00D831A3"/>
    <w:rsid w:val="00D83224"/>
    <w:rsid w:val="00D84231"/>
    <w:rsid w:val="00D85204"/>
    <w:rsid w:val="00D879CB"/>
    <w:rsid w:val="00D90C8B"/>
    <w:rsid w:val="00D95C86"/>
    <w:rsid w:val="00D97155"/>
    <w:rsid w:val="00D97BE3"/>
    <w:rsid w:val="00DA0987"/>
    <w:rsid w:val="00DA27EA"/>
    <w:rsid w:val="00DA365D"/>
    <w:rsid w:val="00DA3711"/>
    <w:rsid w:val="00DA4E37"/>
    <w:rsid w:val="00DB6450"/>
    <w:rsid w:val="00DC138E"/>
    <w:rsid w:val="00DC6084"/>
    <w:rsid w:val="00DD46F3"/>
    <w:rsid w:val="00DE2566"/>
    <w:rsid w:val="00DE51A5"/>
    <w:rsid w:val="00DE56F2"/>
    <w:rsid w:val="00DE6BFF"/>
    <w:rsid w:val="00DF116D"/>
    <w:rsid w:val="00DF4DDD"/>
    <w:rsid w:val="00DF62B3"/>
    <w:rsid w:val="00E014A7"/>
    <w:rsid w:val="00E01EC2"/>
    <w:rsid w:val="00E04A7B"/>
    <w:rsid w:val="00E06230"/>
    <w:rsid w:val="00E0778F"/>
    <w:rsid w:val="00E14091"/>
    <w:rsid w:val="00E140B7"/>
    <w:rsid w:val="00E1626B"/>
    <w:rsid w:val="00E16FF7"/>
    <w:rsid w:val="00E1732F"/>
    <w:rsid w:val="00E26D68"/>
    <w:rsid w:val="00E2760D"/>
    <w:rsid w:val="00E27F4D"/>
    <w:rsid w:val="00E37B64"/>
    <w:rsid w:val="00E42925"/>
    <w:rsid w:val="00E44045"/>
    <w:rsid w:val="00E50501"/>
    <w:rsid w:val="00E618C4"/>
    <w:rsid w:val="00E63A99"/>
    <w:rsid w:val="00E643BA"/>
    <w:rsid w:val="00E7218A"/>
    <w:rsid w:val="00E769D6"/>
    <w:rsid w:val="00E77DD0"/>
    <w:rsid w:val="00E84C3A"/>
    <w:rsid w:val="00E84CAE"/>
    <w:rsid w:val="00E878EE"/>
    <w:rsid w:val="00E90754"/>
    <w:rsid w:val="00E93CC4"/>
    <w:rsid w:val="00E966C7"/>
    <w:rsid w:val="00EA6EC7"/>
    <w:rsid w:val="00EA7E25"/>
    <w:rsid w:val="00EB104F"/>
    <w:rsid w:val="00EB153D"/>
    <w:rsid w:val="00EB2F1F"/>
    <w:rsid w:val="00EB46E5"/>
    <w:rsid w:val="00EC64A4"/>
    <w:rsid w:val="00ED0703"/>
    <w:rsid w:val="00ED0FAE"/>
    <w:rsid w:val="00ED14BD"/>
    <w:rsid w:val="00ED2399"/>
    <w:rsid w:val="00ED38D7"/>
    <w:rsid w:val="00EE2241"/>
    <w:rsid w:val="00EE42A4"/>
    <w:rsid w:val="00EF1373"/>
    <w:rsid w:val="00EF3ECB"/>
    <w:rsid w:val="00F016C7"/>
    <w:rsid w:val="00F0640E"/>
    <w:rsid w:val="00F12DEC"/>
    <w:rsid w:val="00F166BE"/>
    <w:rsid w:val="00F1715C"/>
    <w:rsid w:val="00F23844"/>
    <w:rsid w:val="00F26525"/>
    <w:rsid w:val="00F2788D"/>
    <w:rsid w:val="00F310F8"/>
    <w:rsid w:val="00F35939"/>
    <w:rsid w:val="00F43C77"/>
    <w:rsid w:val="00F45607"/>
    <w:rsid w:val="00F46B86"/>
    <w:rsid w:val="00F4722B"/>
    <w:rsid w:val="00F54432"/>
    <w:rsid w:val="00F61BBC"/>
    <w:rsid w:val="00F659EB"/>
    <w:rsid w:val="00F66312"/>
    <w:rsid w:val="00F66B26"/>
    <w:rsid w:val="00F705D1"/>
    <w:rsid w:val="00F72240"/>
    <w:rsid w:val="00F74550"/>
    <w:rsid w:val="00F81DB8"/>
    <w:rsid w:val="00F83AE6"/>
    <w:rsid w:val="00F83BD7"/>
    <w:rsid w:val="00F84891"/>
    <w:rsid w:val="00F8542D"/>
    <w:rsid w:val="00F86BA6"/>
    <w:rsid w:val="00F87419"/>
    <w:rsid w:val="00F8788B"/>
    <w:rsid w:val="00FA18B7"/>
    <w:rsid w:val="00FA4966"/>
    <w:rsid w:val="00FA777A"/>
    <w:rsid w:val="00FB406D"/>
    <w:rsid w:val="00FB5DE8"/>
    <w:rsid w:val="00FB6342"/>
    <w:rsid w:val="00FC6389"/>
    <w:rsid w:val="00FD2352"/>
    <w:rsid w:val="00FD5C07"/>
    <w:rsid w:val="00FD60DE"/>
    <w:rsid w:val="00FE0103"/>
    <w:rsid w:val="00FE4161"/>
    <w:rsid w:val="00FE5F22"/>
    <w:rsid w:val="00FE6AEC"/>
    <w:rsid w:val="00FE72F7"/>
    <w:rsid w:val="00FF2533"/>
    <w:rsid w:val="00FF30DA"/>
    <w:rsid w:val="00FF61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02BE73"/>
  <w15:docId w15:val="{5E05C3AB-E611-4FCE-9BF2-6D4EAD77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4ED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50154"/>
    <w:pPr>
      <w:keepNext/>
      <w:numPr>
        <w:numId w:val="3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50154"/>
    <w:pPr>
      <w:numPr>
        <w:ilvl w:val="1"/>
      </w:numPr>
      <w:spacing w:before="200"/>
      <w:outlineLvl w:val="1"/>
    </w:pPr>
    <w:rPr>
      <w:caps w:val="0"/>
      <w:sz w:val="20"/>
    </w:rPr>
  </w:style>
  <w:style w:type="character" w:customStyle="1" w:styleId="Nadpis2-1Char">
    <w:name w:val="_Nadpis_2-1 Char"/>
    <w:basedOn w:val="Standardnpsmoodstavce"/>
    <w:link w:val="Nadpis2-1"/>
    <w:rsid w:val="00350154"/>
    <w:rPr>
      <w:rFonts w:ascii="Verdana" w:hAnsi="Verdana"/>
      <w:b/>
      <w:caps/>
      <w:sz w:val="22"/>
    </w:rPr>
  </w:style>
  <w:style w:type="paragraph" w:customStyle="1" w:styleId="Text2-1">
    <w:name w:val="_Text_2-1"/>
    <w:basedOn w:val="Odstavecseseznamem"/>
    <w:link w:val="Text2-1Char"/>
    <w:qFormat/>
    <w:rsid w:val="00350154"/>
    <w:pPr>
      <w:numPr>
        <w:ilvl w:val="2"/>
        <w:numId w:val="37"/>
      </w:numPr>
      <w:spacing w:after="120" w:line="264" w:lineRule="auto"/>
      <w:contextualSpacing w:val="0"/>
      <w:jc w:val="both"/>
    </w:pPr>
    <w:rPr>
      <w:sz w:val="18"/>
      <w:szCs w:val="18"/>
    </w:rPr>
  </w:style>
  <w:style w:type="character" w:customStyle="1" w:styleId="Nadpis2-2Char">
    <w:name w:val="_Nadpis_2-2 Char"/>
    <w:basedOn w:val="Nadpis2-1Char"/>
    <w:link w:val="Nadpis2-2"/>
    <w:rsid w:val="00350154"/>
    <w:rPr>
      <w:rFonts w:ascii="Verdana" w:hAnsi="Verdana"/>
      <w:b/>
      <w:caps w:val="0"/>
      <w:sz w:val="20"/>
    </w:rPr>
  </w:style>
  <w:style w:type="paragraph" w:customStyle="1" w:styleId="Titul1">
    <w:name w:val="_Titul_1"/>
    <w:basedOn w:val="Normln"/>
    <w:qFormat/>
    <w:rsid w:val="00350154"/>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50154"/>
    <w:rPr>
      <w:rFonts w:ascii="Verdana" w:hAnsi="Verdana"/>
    </w:rPr>
  </w:style>
  <w:style w:type="paragraph" w:customStyle="1" w:styleId="Titul2">
    <w:name w:val="_Titul_2"/>
    <w:basedOn w:val="Normln"/>
    <w:qFormat/>
    <w:rsid w:val="00350154"/>
    <w:pPr>
      <w:tabs>
        <w:tab w:val="left" w:pos="6796"/>
      </w:tabs>
      <w:spacing w:after="240" w:line="264" w:lineRule="auto"/>
    </w:pPr>
    <w:rPr>
      <w:b/>
      <w:sz w:val="36"/>
      <w:szCs w:val="32"/>
    </w:rPr>
  </w:style>
  <w:style w:type="paragraph" w:customStyle="1" w:styleId="Tituldatum">
    <w:name w:val="_Titul_datum"/>
    <w:basedOn w:val="Normln"/>
    <w:link w:val="TituldatumChar"/>
    <w:qFormat/>
    <w:rsid w:val="00350154"/>
    <w:pPr>
      <w:spacing w:after="240" w:line="264" w:lineRule="auto"/>
    </w:pPr>
    <w:rPr>
      <w:sz w:val="24"/>
      <w:szCs w:val="24"/>
    </w:rPr>
  </w:style>
  <w:style w:type="character" w:customStyle="1" w:styleId="TituldatumChar">
    <w:name w:val="_Titul_datum Char"/>
    <w:basedOn w:val="Standardnpsmoodstavce"/>
    <w:link w:val="Tituldatum"/>
    <w:rsid w:val="00350154"/>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A4ED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50154"/>
    <w:pPr>
      <w:numPr>
        <w:ilvl w:val="2"/>
      </w:numPr>
    </w:pPr>
  </w:style>
  <w:style w:type="paragraph" w:customStyle="1" w:styleId="Text1-1">
    <w:name w:val="_Text_1-1"/>
    <w:basedOn w:val="Normln"/>
    <w:link w:val="Text1-1Char"/>
    <w:rsid w:val="00350154"/>
    <w:pPr>
      <w:numPr>
        <w:ilvl w:val="1"/>
        <w:numId w:val="35"/>
      </w:numPr>
      <w:spacing w:after="120" w:line="264" w:lineRule="auto"/>
      <w:jc w:val="both"/>
    </w:pPr>
    <w:rPr>
      <w:sz w:val="18"/>
      <w:szCs w:val="18"/>
    </w:rPr>
  </w:style>
  <w:style w:type="paragraph" w:customStyle="1" w:styleId="Nadpis1-1">
    <w:name w:val="_Nadpis_1-1"/>
    <w:basedOn w:val="Odstavecseseznamem"/>
    <w:next w:val="Normln"/>
    <w:link w:val="Nadpis1-1Char"/>
    <w:qFormat/>
    <w:rsid w:val="00350154"/>
    <w:pPr>
      <w:keepNext/>
      <w:numPr>
        <w:numId w:val="35"/>
      </w:numPr>
      <w:spacing w:before="280" w:after="120" w:line="264" w:lineRule="auto"/>
      <w:outlineLvl w:val="0"/>
    </w:pPr>
    <w:rPr>
      <w:b/>
      <w:caps/>
      <w:sz w:val="22"/>
      <w:szCs w:val="18"/>
    </w:rPr>
  </w:style>
  <w:style w:type="paragraph" w:customStyle="1" w:styleId="Odrka1-1">
    <w:name w:val="_Odrážka_1-1_•"/>
    <w:basedOn w:val="Normln"/>
    <w:link w:val="Odrka1-1Char"/>
    <w:qFormat/>
    <w:rsid w:val="00350154"/>
    <w:pPr>
      <w:numPr>
        <w:numId w:val="28"/>
      </w:numPr>
      <w:spacing w:after="80" w:line="264" w:lineRule="auto"/>
      <w:jc w:val="both"/>
    </w:pPr>
    <w:rPr>
      <w:sz w:val="18"/>
      <w:szCs w:val="18"/>
    </w:rPr>
  </w:style>
  <w:style w:type="character" w:customStyle="1" w:styleId="Text1-1Char">
    <w:name w:val="_Text_1-1 Char"/>
    <w:basedOn w:val="Standardnpsmoodstavce"/>
    <w:link w:val="Text1-1"/>
    <w:rsid w:val="00350154"/>
    <w:rPr>
      <w:rFonts w:ascii="Verdana" w:hAnsi="Verdana"/>
    </w:rPr>
  </w:style>
  <w:style w:type="character" w:customStyle="1" w:styleId="Nadpis1-1Char">
    <w:name w:val="_Nadpis_1-1 Char"/>
    <w:basedOn w:val="Standardnpsmoodstavce"/>
    <w:link w:val="Nadpis1-1"/>
    <w:rsid w:val="00350154"/>
    <w:rPr>
      <w:rFonts w:ascii="Verdana" w:hAnsi="Verdana"/>
      <w:b/>
      <w:caps/>
      <w:sz w:val="22"/>
    </w:rPr>
  </w:style>
  <w:style w:type="character" w:customStyle="1" w:styleId="Text1-2Char">
    <w:name w:val="_Text_1-2 Char"/>
    <w:basedOn w:val="Text1-1Char"/>
    <w:link w:val="Text1-2"/>
    <w:rsid w:val="00350154"/>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50154"/>
    <w:rPr>
      <w:rFonts w:ascii="Verdana" w:hAnsi="Verdana"/>
    </w:rPr>
  </w:style>
  <w:style w:type="paragraph" w:customStyle="1" w:styleId="Odrka1-2-">
    <w:name w:val="_Odrážka_1-2_-"/>
    <w:basedOn w:val="Odrka1-1"/>
    <w:qFormat/>
    <w:rsid w:val="00350154"/>
    <w:pPr>
      <w:numPr>
        <w:ilvl w:val="1"/>
      </w:numPr>
    </w:pPr>
  </w:style>
  <w:style w:type="paragraph" w:customStyle="1" w:styleId="Odrka1-3">
    <w:name w:val="_Odrážka_1-3_·"/>
    <w:basedOn w:val="Odrka1-2-"/>
    <w:qFormat/>
    <w:rsid w:val="00350154"/>
    <w:pPr>
      <w:numPr>
        <w:ilvl w:val="2"/>
      </w:numPr>
    </w:pPr>
  </w:style>
  <w:style w:type="paragraph" w:customStyle="1" w:styleId="Odstavec1-1a">
    <w:name w:val="_Odstavec_1-1_a)"/>
    <w:basedOn w:val="Normln"/>
    <w:link w:val="Odstavec1-1aChar"/>
    <w:qFormat/>
    <w:rsid w:val="00350154"/>
    <w:pPr>
      <w:numPr>
        <w:numId w:val="32"/>
      </w:numPr>
      <w:spacing w:after="80" w:line="264" w:lineRule="auto"/>
      <w:jc w:val="both"/>
    </w:pPr>
    <w:rPr>
      <w:sz w:val="18"/>
      <w:szCs w:val="18"/>
    </w:rPr>
  </w:style>
  <w:style w:type="paragraph" w:customStyle="1" w:styleId="Odstavec1-2i">
    <w:name w:val="_Odstavec_1-2_(i)"/>
    <w:basedOn w:val="Odstavec1-1a"/>
    <w:qFormat/>
    <w:rsid w:val="00350154"/>
    <w:pPr>
      <w:numPr>
        <w:ilvl w:val="1"/>
      </w:numPr>
    </w:pPr>
  </w:style>
  <w:style w:type="paragraph" w:customStyle="1" w:styleId="Odstavec1-31">
    <w:name w:val="_Odstavec_1-3_1)"/>
    <w:basedOn w:val="Odstavec1-2i"/>
    <w:qFormat/>
    <w:rsid w:val="00350154"/>
    <w:pPr>
      <w:numPr>
        <w:ilvl w:val="2"/>
      </w:numPr>
    </w:pPr>
  </w:style>
  <w:style w:type="paragraph" w:customStyle="1" w:styleId="Textbezslovn">
    <w:name w:val="_Text_bez_číslování"/>
    <w:basedOn w:val="Normln"/>
    <w:link w:val="TextbezslovnChar"/>
    <w:qFormat/>
    <w:rsid w:val="00350154"/>
    <w:pPr>
      <w:spacing w:after="120" w:line="264" w:lineRule="auto"/>
      <w:ind w:left="737"/>
      <w:jc w:val="both"/>
    </w:pPr>
    <w:rPr>
      <w:sz w:val="18"/>
      <w:szCs w:val="18"/>
    </w:rPr>
  </w:style>
  <w:style w:type="paragraph" w:customStyle="1" w:styleId="Zpatvlevo">
    <w:name w:val="_Zápatí_vlevo"/>
    <w:basedOn w:val="Zpatvpravo"/>
    <w:qFormat/>
    <w:rsid w:val="00350154"/>
    <w:pPr>
      <w:jc w:val="left"/>
    </w:pPr>
  </w:style>
  <w:style w:type="character" w:customStyle="1" w:styleId="Tun">
    <w:name w:val="_Tučně"/>
    <w:basedOn w:val="Standardnpsmoodstavce"/>
    <w:qFormat/>
    <w:rsid w:val="0035015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50154"/>
    <w:pPr>
      <w:numPr>
        <w:ilvl w:val="3"/>
      </w:numPr>
    </w:pPr>
  </w:style>
  <w:style w:type="character" w:customStyle="1" w:styleId="Text2-2Char">
    <w:name w:val="_Text_2-2 Char"/>
    <w:basedOn w:val="Text2-1Char"/>
    <w:link w:val="Text2-2"/>
    <w:rsid w:val="00350154"/>
    <w:rPr>
      <w:rFonts w:ascii="Verdana" w:hAnsi="Verdana"/>
    </w:rPr>
  </w:style>
  <w:style w:type="paragraph" w:customStyle="1" w:styleId="Zkratky1">
    <w:name w:val="_Zkratky_1"/>
    <w:basedOn w:val="Normln"/>
    <w:qFormat/>
    <w:rsid w:val="00350154"/>
    <w:pPr>
      <w:tabs>
        <w:tab w:val="right" w:leader="dot" w:pos="1134"/>
      </w:tabs>
      <w:spacing w:after="0" w:line="240" w:lineRule="auto"/>
    </w:pPr>
    <w:rPr>
      <w:b/>
      <w:sz w:val="16"/>
      <w:szCs w:val="18"/>
    </w:rPr>
  </w:style>
  <w:style w:type="paragraph" w:customStyle="1" w:styleId="Seznam1">
    <w:name w:val="_Seznam_[1]"/>
    <w:basedOn w:val="Normln"/>
    <w:qFormat/>
    <w:rsid w:val="00350154"/>
    <w:pPr>
      <w:numPr>
        <w:numId w:val="3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50154"/>
    <w:pPr>
      <w:spacing w:after="0" w:line="240" w:lineRule="auto"/>
    </w:pPr>
    <w:rPr>
      <w:sz w:val="16"/>
      <w:szCs w:val="16"/>
    </w:rPr>
  </w:style>
  <w:style w:type="character" w:customStyle="1" w:styleId="Tun-ZRUIT">
    <w:name w:val="_Tučně-ZRUŠIT"/>
    <w:basedOn w:val="Standardnpsmoodstavce"/>
    <w:qFormat/>
    <w:rsid w:val="00350154"/>
    <w:rPr>
      <w:b w:val="0"/>
      <w:i w:val="0"/>
    </w:rPr>
  </w:style>
  <w:style w:type="paragraph" w:customStyle="1" w:styleId="Nadpisbezsl1-1">
    <w:name w:val="_Nadpis_bez_čísl_1-1"/>
    <w:next w:val="Nadpisbezsl1-2"/>
    <w:qFormat/>
    <w:rsid w:val="00350154"/>
    <w:pPr>
      <w:keepNext/>
      <w:spacing w:before="280" w:after="120"/>
    </w:pPr>
    <w:rPr>
      <w:rFonts w:ascii="Verdana" w:hAnsi="Verdana"/>
      <w:b/>
      <w:caps/>
      <w:sz w:val="22"/>
    </w:rPr>
  </w:style>
  <w:style w:type="paragraph" w:customStyle="1" w:styleId="Nadpisbezsl1-2">
    <w:name w:val="_Nadpis_bez_čísl_1-2"/>
    <w:next w:val="Text2-1"/>
    <w:qFormat/>
    <w:rsid w:val="00350154"/>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50154"/>
    <w:pPr>
      <w:spacing w:after="120" w:line="264" w:lineRule="auto"/>
      <w:jc w:val="both"/>
    </w:pPr>
    <w:rPr>
      <w:sz w:val="18"/>
      <w:szCs w:val="18"/>
    </w:rPr>
  </w:style>
  <w:style w:type="character" w:customStyle="1" w:styleId="TextbezodsazenChar">
    <w:name w:val="_Text_bez_odsazení Char"/>
    <w:basedOn w:val="Standardnpsmoodstavce"/>
    <w:link w:val="Textbezodsazen"/>
    <w:rsid w:val="00350154"/>
    <w:rPr>
      <w:rFonts w:ascii="Verdana" w:hAnsi="Verdana"/>
    </w:rPr>
  </w:style>
  <w:style w:type="paragraph" w:customStyle="1" w:styleId="ZTPinfo-text">
    <w:name w:val="_ZTP_info-text"/>
    <w:basedOn w:val="Textbezslovn"/>
    <w:link w:val="ZTPinfo-textChar"/>
    <w:qFormat/>
    <w:rsid w:val="00350154"/>
    <w:pPr>
      <w:ind w:left="0"/>
    </w:pPr>
    <w:rPr>
      <w:i/>
      <w:color w:val="00A1E0"/>
    </w:rPr>
  </w:style>
  <w:style w:type="character" w:customStyle="1" w:styleId="ZTPinfo-textChar">
    <w:name w:val="_ZTP_info-text Char"/>
    <w:basedOn w:val="Standardnpsmoodstavce"/>
    <w:link w:val="ZTPinfo-text"/>
    <w:rsid w:val="00350154"/>
    <w:rPr>
      <w:rFonts w:ascii="Verdana" w:hAnsi="Verdana"/>
      <w:i/>
      <w:color w:val="00A1E0"/>
    </w:rPr>
  </w:style>
  <w:style w:type="paragraph" w:customStyle="1" w:styleId="ZTPinfo-text-odr">
    <w:name w:val="_ZTP_info-text-odr"/>
    <w:basedOn w:val="ZTPinfo-text"/>
    <w:link w:val="ZTPinfo-text-odrChar"/>
    <w:qFormat/>
    <w:rsid w:val="00350154"/>
    <w:pPr>
      <w:numPr>
        <w:numId w:val="39"/>
      </w:numPr>
    </w:pPr>
  </w:style>
  <w:style w:type="character" w:customStyle="1" w:styleId="ZTPinfo-text-odrChar">
    <w:name w:val="_ZTP_info-text-odr Char"/>
    <w:basedOn w:val="ZTPinfo-textChar"/>
    <w:link w:val="ZTPinfo-text-odr"/>
    <w:rsid w:val="00350154"/>
    <w:rPr>
      <w:rFonts w:ascii="Verdana" w:hAnsi="Verdana"/>
      <w:i/>
      <w:color w:val="00A1E0"/>
    </w:rPr>
  </w:style>
  <w:style w:type="paragraph" w:customStyle="1" w:styleId="Odrka1-4">
    <w:name w:val="_Odrážka_1-4_•"/>
    <w:basedOn w:val="Odrka1-1"/>
    <w:qFormat/>
    <w:rsid w:val="00350154"/>
    <w:pPr>
      <w:numPr>
        <w:ilvl w:val="3"/>
      </w:numPr>
    </w:pPr>
  </w:style>
  <w:style w:type="character" w:customStyle="1" w:styleId="Odstavec1-1aChar">
    <w:name w:val="_Odstavec_1-1_a) Char"/>
    <w:basedOn w:val="Standardnpsmoodstavce"/>
    <w:link w:val="Odstavec1-1a"/>
    <w:rsid w:val="00350154"/>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50154"/>
    <w:rPr>
      <w:rFonts w:ascii="Verdana" w:hAnsi="Verdana"/>
      <w:b/>
      <w:sz w:val="36"/>
    </w:rPr>
  </w:style>
  <w:style w:type="paragraph" w:customStyle="1" w:styleId="Zpatvpravo">
    <w:name w:val="_Zápatí_vpravo"/>
    <w:qFormat/>
    <w:rsid w:val="00350154"/>
    <w:pPr>
      <w:spacing w:after="0" w:line="240" w:lineRule="auto"/>
      <w:jc w:val="right"/>
    </w:pPr>
    <w:rPr>
      <w:rFonts w:ascii="Verdana" w:hAnsi="Verdana"/>
      <w:sz w:val="12"/>
    </w:rPr>
  </w:style>
  <w:style w:type="character" w:customStyle="1" w:styleId="Nzevakce">
    <w:name w:val="_Název_akce"/>
    <w:basedOn w:val="Standardnpsmoodstavce"/>
    <w:qFormat/>
    <w:rsid w:val="00350154"/>
    <w:rPr>
      <w:rFonts w:ascii="Verdana" w:hAnsi="Verdana"/>
      <w:b/>
      <w:sz w:val="36"/>
    </w:rPr>
  </w:style>
  <w:style w:type="character" w:customStyle="1" w:styleId="TextbezslovnChar">
    <w:name w:val="_Text_bez_číslování Char"/>
    <w:basedOn w:val="Standardnpsmoodstavce"/>
    <w:link w:val="Textbezslovn"/>
    <w:rsid w:val="00350154"/>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350154"/>
    <w:pPr>
      <w:numPr>
        <w:ilvl w:val="1"/>
      </w:numPr>
      <w:spacing w:after="80"/>
      <w:contextualSpacing/>
    </w:pPr>
  </w:style>
  <w:style w:type="character" w:customStyle="1" w:styleId="ZTPinfo-text-odrChar0">
    <w:name w:val="_ZTP_info-text-odr_• Char"/>
    <w:basedOn w:val="ZTPinfo-text-odrChar"/>
    <w:link w:val="ZTPinfo-text-odr0"/>
    <w:rsid w:val="00350154"/>
    <w:rPr>
      <w:rFonts w:ascii="Verdana" w:hAnsi="Verdana"/>
      <w:i/>
      <w:color w:val="00A1E0"/>
    </w:rPr>
  </w:style>
  <w:style w:type="paragraph" w:customStyle="1" w:styleId="Tabulka-9">
    <w:name w:val="_Tabulka-9"/>
    <w:basedOn w:val="Textbezodsazen"/>
    <w:qFormat/>
    <w:rsid w:val="00350154"/>
    <w:pPr>
      <w:spacing w:before="40" w:after="40" w:line="240" w:lineRule="auto"/>
      <w:jc w:val="left"/>
    </w:pPr>
  </w:style>
  <w:style w:type="paragraph" w:customStyle="1" w:styleId="Tabulka-8">
    <w:name w:val="_Tabulka-8"/>
    <w:basedOn w:val="Tabulka-9"/>
    <w:qFormat/>
    <w:rsid w:val="00350154"/>
    <w:rPr>
      <w:sz w:val="16"/>
    </w:rPr>
  </w:style>
  <w:style w:type="paragraph" w:customStyle="1" w:styleId="Tabulka-7">
    <w:name w:val="_Tabulka-7"/>
    <w:basedOn w:val="Tabulka-8"/>
    <w:qFormat/>
    <w:rsid w:val="00350154"/>
    <w:pPr>
      <w:spacing w:before="20" w:after="20"/>
    </w:pPr>
    <w:rPr>
      <w:sz w:val="14"/>
    </w:rPr>
  </w:style>
  <w:style w:type="paragraph" w:customStyle="1" w:styleId="Odstavec1-4a">
    <w:name w:val="_Odstavec_1-4_(a)"/>
    <w:basedOn w:val="Odstavec1-1a"/>
    <w:link w:val="Odstavec1-4aChar"/>
    <w:qFormat/>
    <w:rsid w:val="00350154"/>
    <w:pPr>
      <w:numPr>
        <w:ilvl w:val="3"/>
      </w:numPr>
    </w:pPr>
  </w:style>
  <w:style w:type="paragraph" w:customStyle="1" w:styleId="Odrka1-5-">
    <w:name w:val="_Odrážka_1-5_-"/>
    <w:basedOn w:val="Odrka1-4"/>
    <w:link w:val="Odrka1-5-Char"/>
    <w:qFormat/>
    <w:rsid w:val="00350154"/>
    <w:pPr>
      <w:numPr>
        <w:ilvl w:val="4"/>
      </w:numPr>
      <w:spacing w:after="40"/>
    </w:pPr>
  </w:style>
  <w:style w:type="character" w:customStyle="1" w:styleId="Odrka1-5-Char">
    <w:name w:val="_Odrážka_1-5_- Char"/>
    <w:basedOn w:val="Standardnpsmoodstavce"/>
    <w:link w:val="Odrka1-5-"/>
    <w:rsid w:val="00350154"/>
    <w:rPr>
      <w:rFonts w:ascii="Verdana" w:hAnsi="Verdana"/>
    </w:rPr>
  </w:style>
  <w:style w:type="character" w:customStyle="1" w:styleId="Odstavec1-4aChar">
    <w:name w:val="_Odstavec_1-4_(a) Char"/>
    <w:basedOn w:val="Odstavec1-1aChar"/>
    <w:link w:val="Odstavec1-4a"/>
    <w:rsid w:val="00350154"/>
    <w:rPr>
      <w:rFonts w:ascii="Verdana" w:hAnsi="Verdana"/>
    </w:rPr>
  </w:style>
  <w:style w:type="paragraph" w:customStyle="1" w:styleId="Tabulka">
    <w:name w:val="_Tabulka"/>
    <w:basedOn w:val="Normln"/>
    <w:qFormat/>
    <w:rsid w:val="00350154"/>
    <w:pPr>
      <w:spacing w:before="40" w:after="40" w:line="240" w:lineRule="auto"/>
      <w:jc w:val="both"/>
    </w:pPr>
    <w:rPr>
      <w:sz w:val="18"/>
      <w:szCs w:val="18"/>
    </w:rPr>
  </w:style>
  <w:style w:type="table" w:customStyle="1" w:styleId="TabulkaS-zahlzap">
    <w:name w:val="_Tabulka_SŽ-zahl+zap"/>
    <w:basedOn w:val="Mkatabulky"/>
    <w:uiPriority w:val="99"/>
    <w:rsid w:val="0035015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350154"/>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350154"/>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207022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pravazeleznic.cz/kontakty/sprava-webu-a-logomanu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bzina\Desktop\27.11.%20ZTP%20R%20Hole&#353;ov.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72BB9E87AF46458D4A69FCBDF96D50"/>
        <w:category>
          <w:name w:val="Obecné"/>
          <w:gallery w:val="placeholder"/>
        </w:category>
        <w:types>
          <w:type w:val="bbPlcHdr"/>
        </w:types>
        <w:behaviors>
          <w:behavior w:val="content"/>
        </w:behaviors>
        <w:guid w:val="{3F3F69A3-DF16-4B6D-B652-CA64DF62B4E1}"/>
      </w:docPartPr>
      <w:docPartBody>
        <w:p w:rsidR="009517D8" w:rsidRDefault="008D11C8">
          <w:pPr>
            <w:pStyle w:val="F572BB9E87AF46458D4A69FCBDF96D5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C8"/>
    <w:rsid w:val="000F3EC4"/>
    <w:rsid w:val="00365E65"/>
    <w:rsid w:val="00544665"/>
    <w:rsid w:val="0074245C"/>
    <w:rsid w:val="008B2EFD"/>
    <w:rsid w:val="008D11C8"/>
    <w:rsid w:val="009517D8"/>
    <w:rsid w:val="00A22611"/>
    <w:rsid w:val="00A832E9"/>
    <w:rsid w:val="00AE5E06"/>
    <w:rsid w:val="00BA59B2"/>
    <w:rsid w:val="00BD182D"/>
    <w:rsid w:val="00BE6234"/>
    <w:rsid w:val="00C74F28"/>
    <w:rsid w:val="00CB4C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572BB9E87AF46458D4A69FCBDF96D50">
    <w:name w:val="F572BB9E87AF46458D4A69FCBDF96D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029EBBD-957D-445A-B1E9-E781746FA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27.11. ZTP R Holešov.DOTX</Template>
  <TotalTime>98</TotalTime>
  <Pages>11</Pages>
  <Words>4406</Words>
  <Characters>25996</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R-F_201106-B</vt:lpstr>
      <vt:lpstr/>
      <vt:lpstr>Titulek 1. úrovně </vt:lpstr>
      <vt:lpstr>    Titulek 2. úrovně</vt:lpstr>
      <vt:lpstr>        Titulek 3. úrovně</vt:lpstr>
    </vt:vector>
  </TitlesOfParts>
  <Manager>Fojta@szdc.cz</Manager>
  <Company>SŽ</Company>
  <LinksUpToDate>false</LinksUpToDate>
  <CharactersWithSpaces>30342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R-F_201106-B</dc:title>
  <dc:subject/>
  <dc:creator>Autor</dc:creator>
  <cp:keywords/>
  <dc:description/>
  <cp:lastModifiedBy>Majerová Renáta</cp:lastModifiedBy>
  <cp:revision>12</cp:revision>
  <cp:lastPrinted>2019-03-07T14:42:00Z</cp:lastPrinted>
  <dcterms:created xsi:type="dcterms:W3CDTF">2020-12-11T08:44:00Z</dcterms:created>
  <dcterms:modified xsi:type="dcterms:W3CDTF">2020-12-21T12:46:00Z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